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51DB47" w14:textId="4AE4A9F2" w:rsidR="00856DD1" w:rsidRDefault="004D7758" w:rsidP="007D3C08">
      <w:pPr>
        <w:pStyle w:val="ab"/>
        <w:rPr>
          <w:rFonts w:eastAsia="宋体" w:cs="Arial"/>
          <w:bCs/>
          <w:sz w:val="22"/>
          <w:lang w:eastAsia="zh-CN"/>
        </w:rPr>
      </w:pPr>
      <w:r>
        <w:rPr>
          <w:rFonts w:cs="Arial"/>
          <w:bCs/>
          <w:sz w:val="22"/>
        </w:rPr>
        <w:t xml:space="preserve">3GPP TSG RAN WG1 </w:t>
      </w:r>
      <w:r>
        <w:rPr>
          <w:rFonts w:eastAsia="宋体" w:cs="Arial"/>
          <w:bCs/>
          <w:sz w:val="22"/>
          <w:lang w:eastAsia="zh-CN"/>
        </w:rPr>
        <w:t>#10</w:t>
      </w:r>
      <w:r w:rsidR="00B3559A">
        <w:rPr>
          <w:rFonts w:eastAsia="宋体" w:cs="Arial"/>
          <w:bCs/>
          <w:sz w:val="22"/>
          <w:lang w:eastAsia="zh-CN"/>
        </w:rPr>
        <w:t>9</w:t>
      </w:r>
      <w:r w:rsidR="00135CD6">
        <w:rPr>
          <w:rFonts w:eastAsia="宋体" w:cs="Arial"/>
          <w:bCs/>
          <w:sz w:val="22"/>
          <w:lang w:eastAsia="zh-CN"/>
        </w:rPr>
        <w:t>-e</w:t>
      </w:r>
      <w:r w:rsidR="00856DD1">
        <w:rPr>
          <w:rFonts w:cs="Arial"/>
          <w:bCs/>
          <w:sz w:val="22"/>
        </w:rPr>
        <w:tab/>
      </w:r>
      <w:r w:rsidR="00856DD1">
        <w:rPr>
          <w:rFonts w:cs="Arial"/>
          <w:bCs/>
          <w:sz w:val="22"/>
        </w:rPr>
        <w:tab/>
      </w:r>
      <w:r w:rsidR="00F31946" w:rsidRPr="00F31946">
        <w:rPr>
          <w:rFonts w:cs="Arial"/>
          <w:bCs/>
          <w:sz w:val="22"/>
        </w:rPr>
        <w:t>R1-</w:t>
      </w:r>
      <w:r w:rsidR="00B3559A" w:rsidRPr="00B3559A">
        <w:t xml:space="preserve"> </w:t>
      </w:r>
      <w:r w:rsidR="00B3559A" w:rsidRPr="00B3559A">
        <w:rPr>
          <w:rFonts w:cs="Arial"/>
          <w:bCs/>
          <w:sz w:val="22"/>
        </w:rPr>
        <w:t>2203509</w:t>
      </w:r>
    </w:p>
    <w:p w14:paraId="7C00377E" w14:textId="3122D1F6" w:rsidR="001B1A7E" w:rsidRPr="00F80303" w:rsidRDefault="004D7758" w:rsidP="009202F7">
      <w:pPr>
        <w:pStyle w:val="ab"/>
        <w:rPr>
          <w:rFonts w:cs="Arial"/>
          <w:bCs/>
          <w:sz w:val="22"/>
        </w:rPr>
      </w:pPr>
      <w:r w:rsidRPr="009202F7">
        <w:rPr>
          <w:rFonts w:cs="Arial"/>
          <w:bCs/>
          <w:sz w:val="22"/>
        </w:rPr>
        <w:t xml:space="preserve">e-Meeting, </w:t>
      </w:r>
      <w:r w:rsidR="00B3559A">
        <w:rPr>
          <w:rFonts w:cs="Arial"/>
          <w:bCs/>
          <w:sz w:val="22"/>
        </w:rPr>
        <w:t>May 9th – 20th, 2022</w:t>
      </w:r>
    </w:p>
    <w:p w14:paraId="33560BF6" w14:textId="73FE4093" w:rsidR="00856DD1" w:rsidRPr="00AA7383" w:rsidRDefault="00856DD1" w:rsidP="00856DD1">
      <w:pPr>
        <w:pStyle w:val="ab"/>
        <w:jc w:val="both"/>
        <w:rPr>
          <w:rFonts w:cs="Arial"/>
          <w:bCs/>
          <w:sz w:val="22"/>
        </w:rPr>
      </w:pPr>
    </w:p>
    <w:p w14:paraId="0715A128" w14:textId="77777777" w:rsidR="00EA5A61" w:rsidRDefault="00EA5A61" w:rsidP="001B1A7E">
      <w:pPr>
        <w:pStyle w:val="ab"/>
        <w:tabs>
          <w:tab w:val="clear" w:pos="4536"/>
          <w:tab w:val="left" w:pos="1800"/>
        </w:tabs>
        <w:rPr>
          <w:rFonts w:eastAsia="宋体" w:cs="Arial"/>
          <w:sz w:val="22"/>
          <w:szCs w:val="22"/>
          <w:lang w:eastAsia="zh-CN"/>
        </w:rPr>
      </w:pPr>
    </w:p>
    <w:p w14:paraId="63D42544" w14:textId="77777777" w:rsidR="00EA5A61" w:rsidRDefault="00EA5A61">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5CA68236" w14:textId="3D2E5D74" w:rsidR="00EA5A61" w:rsidRDefault="00EA5A61">
      <w:pPr>
        <w:pStyle w:val="ab"/>
        <w:tabs>
          <w:tab w:val="clear" w:pos="4536"/>
          <w:tab w:val="left" w:pos="1800"/>
        </w:tabs>
        <w:ind w:left="1798" w:hangingChars="814" w:hanging="1798"/>
        <w:rPr>
          <w:rFonts w:eastAsia="宋体" w:cs="Arial"/>
          <w:sz w:val="22"/>
          <w:szCs w:val="22"/>
          <w:lang w:eastAsia="zh-CN"/>
        </w:rPr>
      </w:pPr>
      <w:r>
        <w:rPr>
          <w:rFonts w:cs="Arial"/>
          <w:sz w:val="22"/>
          <w:szCs w:val="22"/>
        </w:rPr>
        <w:t>Title:</w:t>
      </w:r>
      <w:r>
        <w:rPr>
          <w:rFonts w:cs="Arial"/>
          <w:sz w:val="22"/>
          <w:szCs w:val="22"/>
        </w:rPr>
        <w:tab/>
      </w:r>
      <w:r w:rsidR="00B3559A" w:rsidRPr="00B3559A">
        <w:rPr>
          <w:rFonts w:cs="Arial"/>
          <w:sz w:val="22"/>
          <w:szCs w:val="22"/>
        </w:rPr>
        <w:t>Mai</w:t>
      </w:r>
      <w:r w:rsidR="00B3559A" w:rsidRPr="00B3559A">
        <w:rPr>
          <w:rFonts w:eastAsia="宋体"/>
          <w:sz w:val="22"/>
          <w:szCs w:val="22"/>
          <w:lang w:eastAsia="zh-CN"/>
        </w:rPr>
        <w:t>ntenanc</w:t>
      </w:r>
      <w:r w:rsidR="00B3559A" w:rsidRPr="00B3559A">
        <w:rPr>
          <w:rFonts w:cs="Arial"/>
          <w:sz w:val="22"/>
          <w:szCs w:val="22"/>
        </w:rPr>
        <w:t>e on PDCCH monitoring enhancements for NR operation from 52.6GHz to 71GHz</w:t>
      </w:r>
    </w:p>
    <w:p w14:paraId="7ADE29A8" w14:textId="03010AC4" w:rsidR="00EA5A61" w:rsidRDefault="00EA5A61" w:rsidP="00B13380">
      <w:pPr>
        <w:pStyle w:val="ab"/>
        <w:tabs>
          <w:tab w:val="clear" w:pos="4536"/>
          <w:tab w:val="clear" w:pos="9072"/>
          <w:tab w:val="left" w:pos="1800"/>
          <w:tab w:val="left" w:pos="5948"/>
        </w:tabs>
        <w:rPr>
          <w:rFonts w:eastAsia="宋体"/>
          <w:sz w:val="22"/>
          <w:szCs w:val="22"/>
          <w:lang w:eastAsia="zh-CN"/>
        </w:rPr>
      </w:pPr>
      <w:r>
        <w:rPr>
          <w:rFonts w:cs="Arial"/>
          <w:sz w:val="22"/>
          <w:szCs w:val="22"/>
        </w:rPr>
        <w:t>Agenda Item:</w:t>
      </w:r>
      <w:r>
        <w:rPr>
          <w:rFonts w:cs="Arial"/>
          <w:sz w:val="22"/>
          <w:szCs w:val="22"/>
        </w:rPr>
        <w:tab/>
      </w:r>
      <w:r w:rsidR="008B7F83">
        <w:rPr>
          <w:rFonts w:eastAsia="宋体" w:cs="Arial"/>
          <w:sz w:val="22"/>
          <w:szCs w:val="22"/>
          <w:lang w:eastAsia="zh-CN"/>
        </w:rPr>
        <w:t>8.</w:t>
      </w:r>
      <w:r w:rsidR="00E7273E">
        <w:rPr>
          <w:rFonts w:eastAsia="宋体" w:cs="Arial"/>
          <w:sz w:val="22"/>
          <w:szCs w:val="22"/>
          <w:lang w:eastAsia="zh-CN"/>
        </w:rPr>
        <w:t>2</w:t>
      </w:r>
      <w:r w:rsidR="008B7F83">
        <w:rPr>
          <w:rFonts w:eastAsia="宋体" w:cs="Arial"/>
          <w:sz w:val="22"/>
          <w:szCs w:val="22"/>
          <w:lang w:eastAsia="zh-CN"/>
        </w:rPr>
        <w:t>.</w:t>
      </w:r>
      <w:r w:rsidR="002C3629">
        <w:rPr>
          <w:rFonts w:eastAsia="宋体" w:cs="Arial"/>
          <w:sz w:val="22"/>
          <w:szCs w:val="22"/>
          <w:lang w:eastAsia="zh-CN"/>
        </w:rPr>
        <w:t>2</w:t>
      </w:r>
    </w:p>
    <w:p w14:paraId="37F0FC48" w14:textId="77777777" w:rsidR="00EA5A61" w:rsidRDefault="00EA5A61">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330B1F83"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Introduction</w:t>
      </w:r>
    </w:p>
    <w:p w14:paraId="4CC4B7C3" w14:textId="41882DE7" w:rsidR="00856DD1" w:rsidRDefault="00856DD1" w:rsidP="00A41D09">
      <w:pPr>
        <w:spacing w:before="120" w:after="120"/>
        <w:jc w:val="both"/>
        <w:rPr>
          <w:rFonts w:ascii="Times New Roman" w:hAnsi="Times New Roman"/>
        </w:rPr>
      </w:pPr>
      <w:r w:rsidRPr="00A80EBB">
        <w:rPr>
          <w:rFonts w:ascii="Times New Roman" w:hAnsi="Times New Roman" w:hint="eastAsia"/>
        </w:rPr>
        <w:t>T</w:t>
      </w:r>
      <w:r w:rsidRPr="00A80EBB">
        <w:rPr>
          <w:rFonts w:ascii="Times New Roman" w:hAnsi="Times New Roman"/>
        </w:rPr>
        <w:t>h</w:t>
      </w:r>
      <w:r w:rsidR="006A38E5">
        <w:rPr>
          <w:rFonts w:ascii="Times New Roman" w:hAnsi="Times New Roman"/>
        </w:rPr>
        <w:t xml:space="preserve">e following objective is included in </w:t>
      </w:r>
      <w:r w:rsidR="00923AF2">
        <w:rPr>
          <w:rFonts w:ascii="Times New Roman" w:hAnsi="Times New Roman"/>
        </w:rPr>
        <w:t>the agreed</w:t>
      </w:r>
      <w:r w:rsidR="009E02DF">
        <w:rPr>
          <w:rFonts w:ascii="Times New Roman" w:hAnsi="Times New Roman"/>
        </w:rPr>
        <w:t xml:space="preserve"> </w:t>
      </w:r>
      <w:r w:rsidR="00923AF2">
        <w:rPr>
          <w:rFonts w:ascii="Times New Roman" w:hAnsi="Times New Roman"/>
        </w:rPr>
        <w:t>work</w:t>
      </w:r>
      <w:r w:rsidR="009E02DF">
        <w:rPr>
          <w:rFonts w:ascii="Times New Roman" w:hAnsi="Times New Roman"/>
        </w:rPr>
        <w:t xml:space="preserve"> item </w:t>
      </w:r>
      <w:r w:rsidR="009E02DF">
        <w:rPr>
          <w:rFonts w:ascii="Times New Roman" w:hAnsi="Times New Roman"/>
        </w:rPr>
        <w:fldChar w:fldCharType="begin"/>
      </w:r>
      <w:r w:rsidR="009E02DF">
        <w:rPr>
          <w:rFonts w:ascii="Times New Roman" w:hAnsi="Times New Roman"/>
        </w:rPr>
        <w:instrText xml:space="preserve"> REF _Ref40113707 \r \h </w:instrText>
      </w:r>
      <w:r w:rsidR="00A41D09">
        <w:rPr>
          <w:rFonts w:ascii="Times New Roman" w:hAnsi="Times New Roman"/>
        </w:rPr>
        <w:instrText xml:space="preserve"> \* MERGEFORMAT </w:instrText>
      </w:r>
      <w:r w:rsidR="009E02DF">
        <w:rPr>
          <w:rFonts w:ascii="Times New Roman" w:hAnsi="Times New Roman"/>
        </w:rPr>
      </w:r>
      <w:r w:rsidR="009E02DF">
        <w:rPr>
          <w:rFonts w:ascii="Times New Roman" w:hAnsi="Times New Roman"/>
        </w:rPr>
        <w:fldChar w:fldCharType="separate"/>
      </w:r>
      <w:r w:rsidR="00F54703">
        <w:rPr>
          <w:rFonts w:ascii="Times New Roman" w:hAnsi="Times New Roman"/>
        </w:rPr>
        <w:t>[1]</w:t>
      </w:r>
      <w:r w:rsidR="009E02DF">
        <w:rPr>
          <w:rFonts w:ascii="Times New Roman" w:hAnsi="Times New Roman"/>
        </w:rPr>
        <w:fldChar w:fldCharType="end"/>
      </w:r>
      <w:r w:rsidR="009E02DF">
        <w:rPr>
          <w:rFonts w:ascii="Times New Roman" w:hAnsi="Times New Roman"/>
        </w:rPr>
        <w:t>:</w:t>
      </w:r>
    </w:p>
    <w:p w14:paraId="3FFA326C" w14:textId="3EF98947" w:rsidR="008C4358" w:rsidRDefault="008C4358" w:rsidP="00947B16">
      <w:pPr>
        <w:numPr>
          <w:ilvl w:val="0"/>
          <w:numId w:val="11"/>
        </w:numPr>
        <w:overflowPunct w:val="0"/>
        <w:autoSpaceDE w:val="0"/>
        <w:autoSpaceDN w:val="0"/>
        <w:adjustRightInd w:val="0"/>
        <w:jc w:val="both"/>
        <w:rPr>
          <w:rFonts w:ascii="Times New Roman" w:hAnsi="Times New Roman"/>
          <w:bCs/>
          <w:szCs w:val="20"/>
        </w:rPr>
      </w:pPr>
      <w:r w:rsidRPr="008C4358">
        <w:rPr>
          <w:rFonts w:ascii="Times New Roman" w:hAnsi="Times New Roman"/>
          <w:bCs/>
          <w:szCs w:val="20"/>
        </w:rPr>
        <w:t>Physical layer aspects including [RAN1]:</w:t>
      </w:r>
    </w:p>
    <w:p w14:paraId="06144209" w14:textId="4AB131A0" w:rsidR="008C4358" w:rsidRPr="008C4358" w:rsidRDefault="008C4358" w:rsidP="00947B16">
      <w:pPr>
        <w:numPr>
          <w:ilvl w:val="1"/>
          <w:numId w:val="11"/>
        </w:numPr>
        <w:overflowPunct w:val="0"/>
        <w:autoSpaceDE w:val="0"/>
        <w:autoSpaceDN w:val="0"/>
        <w:adjustRightInd w:val="0"/>
        <w:jc w:val="both"/>
        <w:rPr>
          <w:rFonts w:ascii="Times New Roman" w:hAnsi="Times New Roman"/>
          <w:bCs/>
          <w:szCs w:val="20"/>
        </w:rPr>
      </w:pPr>
      <w:bookmarkStart w:id="0" w:name="_Hlk58595024"/>
      <w:r w:rsidRPr="008C4358">
        <w:rPr>
          <w:rFonts w:ascii="Times New Roman" w:hAnsi="Times New Roman"/>
          <w:bCs/>
          <w:szCs w:val="20"/>
        </w:rPr>
        <w:t>Support enhancement to PDCCH monitoring, including blind detection/CCE budget, and multi-slot span monitoring, potential limitation to UE PDCCH configuration and capability related to PDCCH monitoring.</w:t>
      </w:r>
      <w:bookmarkEnd w:id="0"/>
    </w:p>
    <w:p w14:paraId="563FA432" w14:textId="04048F38" w:rsidR="009E02DF" w:rsidRPr="009E02DF" w:rsidRDefault="009E02DF" w:rsidP="00A41D09">
      <w:pPr>
        <w:spacing w:before="120" w:after="120"/>
        <w:jc w:val="both"/>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 xml:space="preserve">n this contribution, </w:t>
      </w:r>
      <w:r w:rsidR="00B3559A">
        <w:rPr>
          <w:rFonts w:ascii="Times New Roman" w:eastAsiaTheme="minorEastAsia" w:hAnsi="Times New Roman"/>
          <w:lang w:eastAsia="zh-CN"/>
        </w:rPr>
        <w:t>maintenance</w:t>
      </w:r>
      <w:r w:rsidR="002F005A">
        <w:rPr>
          <w:rFonts w:ascii="Times New Roman" w:eastAsiaTheme="minorEastAsia" w:hAnsi="Times New Roman"/>
          <w:lang w:eastAsia="zh-CN"/>
        </w:rPr>
        <w:t xml:space="preserve"> issues on </w:t>
      </w:r>
      <w:r w:rsidR="0027141F">
        <w:rPr>
          <w:rFonts w:ascii="Times New Roman" w:eastAsiaTheme="minorEastAsia" w:hAnsi="Times New Roman"/>
          <w:lang w:eastAsia="zh-CN"/>
        </w:rPr>
        <w:t xml:space="preserve">PDCCH monitoring </w:t>
      </w:r>
      <w:r w:rsidR="002F005A">
        <w:rPr>
          <w:rFonts w:ascii="Times New Roman" w:eastAsiaTheme="minorEastAsia" w:hAnsi="Times New Roman"/>
          <w:lang w:eastAsia="zh-CN"/>
        </w:rPr>
        <w:t xml:space="preserve">enhancements </w:t>
      </w:r>
      <w:r w:rsidR="003665A1">
        <w:rPr>
          <w:rFonts w:ascii="Times New Roman" w:eastAsiaTheme="minorEastAsia" w:hAnsi="Times New Roman"/>
          <w:lang w:eastAsia="zh-CN"/>
        </w:rPr>
        <w:t>are discussed.</w:t>
      </w:r>
    </w:p>
    <w:p w14:paraId="31CA7F25"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bookmarkStart w:id="1" w:name="_Ref498564494"/>
    </w:p>
    <w:p w14:paraId="407C76F9" w14:textId="77777777" w:rsidR="00EA5A61" w:rsidRDefault="00EA5A61">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01ED01B5" w14:textId="77777777" w:rsidR="00EA5A61" w:rsidRDefault="00EA5A61">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7C6728A9" w14:textId="7DB20B02" w:rsidR="00CF3ABC" w:rsidRPr="001366B4" w:rsidRDefault="000E08B1" w:rsidP="001366B4">
      <w:pPr>
        <w:pStyle w:val="20"/>
        <w:rPr>
          <w:rFonts w:eastAsia="宋体"/>
          <w:b w:val="0"/>
          <w:sz w:val="30"/>
          <w:szCs w:val="30"/>
        </w:rPr>
      </w:pPr>
      <w:bookmarkStart w:id="2" w:name="_Ref521492551"/>
      <w:r w:rsidRPr="001366B4">
        <w:rPr>
          <w:rFonts w:eastAsia="宋体" w:hint="eastAsia"/>
          <w:b w:val="0"/>
          <w:sz w:val="30"/>
          <w:szCs w:val="30"/>
        </w:rPr>
        <w:t>P</w:t>
      </w:r>
      <w:r w:rsidRPr="001366B4">
        <w:rPr>
          <w:rFonts w:eastAsia="宋体"/>
          <w:b w:val="0"/>
          <w:sz w:val="30"/>
          <w:szCs w:val="30"/>
        </w:rPr>
        <w:t xml:space="preserve">DCCH monitoring capability </w:t>
      </w:r>
      <w:r w:rsidR="00DD6CD6">
        <w:rPr>
          <w:rFonts w:eastAsia="宋体"/>
          <w:b w:val="0"/>
          <w:sz w:val="30"/>
          <w:szCs w:val="30"/>
        </w:rPr>
        <w:t>for</w:t>
      </w:r>
      <w:r w:rsidRPr="001366B4">
        <w:rPr>
          <w:rFonts w:eastAsia="宋体"/>
          <w:b w:val="0"/>
          <w:sz w:val="30"/>
          <w:szCs w:val="30"/>
        </w:rPr>
        <w:t xml:space="preserve"> multiple serving cells</w:t>
      </w:r>
    </w:p>
    <w:p w14:paraId="0504B333" w14:textId="52C2BC47" w:rsidR="00B3559A" w:rsidRDefault="002C6BE5" w:rsidP="00B3559A">
      <w:pPr>
        <w:spacing w:afterLines="50" w:after="120"/>
        <w:jc w:val="both"/>
        <w:rPr>
          <w:rFonts w:ascii="Times New Roman" w:eastAsia="宋体" w:hAnsi="Times New Roman"/>
          <w:szCs w:val="20"/>
          <w:lang w:eastAsia="zh-CN"/>
        </w:rPr>
      </w:pPr>
      <w:r>
        <w:rPr>
          <w:rFonts w:ascii="Times New Roman" w:eastAsia="宋体" w:hAnsi="Times New Roman"/>
          <w:szCs w:val="20"/>
          <w:lang w:eastAsia="zh-CN"/>
        </w:rPr>
        <w:t xml:space="preserve">In RAN1#108-e meeting, </w:t>
      </w:r>
      <w:r w:rsidR="00DD6CD6">
        <w:rPr>
          <w:rFonts w:ascii="Times New Roman" w:eastAsia="宋体" w:hAnsi="Times New Roman"/>
          <w:szCs w:val="20"/>
          <w:lang w:eastAsia="zh-CN"/>
        </w:rPr>
        <w:t>the following agreement is made on PDCCH monitoring capability for multiple serving cells:</w:t>
      </w:r>
    </w:p>
    <w:p w14:paraId="0ED7DC22" w14:textId="77777777" w:rsidR="00DD6CD6" w:rsidRPr="00DD6CD6" w:rsidRDefault="00DD6CD6" w:rsidP="00DD6CD6">
      <w:pPr>
        <w:rPr>
          <w:rFonts w:ascii="Times" w:eastAsia="Batang" w:hAnsi="Times"/>
          <w:b/>
          <w:sz w:val="16"/>
          <w:szCs w:val="21"/>
          <w:lang w:val="en-GB"/>
        </w:rPr>
      </w:pPr>
      <w:r w:rsidRPr="00DD6CD6">
        <w:rPr>
          <w:rFonts w:ascii="Times" w:hAnsi="Times"/>
          <w:b/>
          <w:sz w:val="16"/>
          <w:szCs w:val="21"/>
          <w:highlight w:val="green"/>
          <w:lang w:val="en-GB"/>
        </w:rPr>
        <w:t>Agreement</w:t>
      </w:r>
    </w:p>
    <w:p w14:paraId="0A24AB3E" w14:textId="1FAC6536" w:rsidR="00DD6CD6" w:rsidRPr="00DD6CD6" w:rsidRDefault="00DD6CD6" w:rsidP="00947B16">
      <w:pPr>
        <w:numPr>
          <w:ilvl w:val="0"/>
          <w:numId w:val="14"/>
        </w:numPr>
        <w:rPr>
          <w:rFonts w:ascii="Times New Roman" w:eastAsia="Batang" w:hAnsi="Times New Roman"/>
          <w:sz w:val="16"/>
          <w:szCs w:val="21"/>
          <w:lang w:val="en-GB" w:eastAsia="x-none"/>
        </w:rPr>
      </w:pPr>
      <w:r w:rsidRPr="00DD6CD6">
        <w:rPr>
          <w:rFonts w:ascii="Times New Roman" w:eastAsia="Batang" w:hAnsi="Times New Roman"/>
          <w:sz w:val="16"/>
          <w:szCs w:val="21"/>
          <w:lang w:val="en-GB" w:eastAsia="x-none"/>
        </w:rPr>
        <w:t xml:space="preserve">For serving cells configured with 480 or 960 kHz SCS, the serving cells with the same SCS and </w:t>
      </w:r>
      <m:oMath>
        <m:sSub>
          <m:sSubPr>
            <m:ctrlPr>
              <w:rPr>
                <w:rFonts w:ascii="Cambria Math" w:eastAsia="宋体" w:hAnsi="Cambria Math" w:cs="Calibri"/>
                <w:szCs w:val="20"/>
                <w:lang w:val="de-DE"/>
              </w:rPr>
            </m:ctrlPr>
          </m:sSubPr>
          <m:e>
            <m:r>
              <w:rPr>
                <w:rFonts w:ascii="Cambria Math" w:hAnsi="Cambria Math"/>
                <w:sz w:val="16"/>
                <w:szCs w:val="21"/>
                <w:lang w:val="de-DE"/>
              </w:rPr>
              <m:t>X</m:t>
            </m:r>
            <m:ctrlPr>
              <w:rPr>
                <w:rFonts w:ascii="Cambria Math" w:eastAsia="宋体" w:hAnsi="Cambria Math" w:cs="Calibri"/>
                <w:i/>
                <w:iCs/>
                <w:szCs w:val="20"/>
                <w:lang w:val="de-DE"/>
              </w:rPr>
            </m:ctrlPr>
          </m:e>
          <m:sub>
            <m:r>
              <m:rPr>
                <m:sty m:val="p"/>
              </m:rPr>
              <w:rPr>
                <w:rFonts w:ascii="Cambria Math" w:hAnsi="Cambria Math"/>
                <w:sz w:val="16"/>
                <w:szCs w:val="21"/>
              </w:rPr>
              <m:t>s</m:t>
            </m:r>
          </m:sub>
        </m:sSub>
      </m:oMath>
      <w:r w:rsidRPr="00DD6CD6">
        <w:rPr>
          <w:rFonts w:ascii="Times New Roman" w:eastAsia="Batang" w:hAnsi="Times New Roman"/>
          <w:sz w:val="16"/>
          <w:szCs w:val="21"/>
          <w:lang w:val="en-GB" w:eastAsia="x-none"/>
        </w:rPr>
        <w:t xml:space="preserve"> value are grouped together to determine a total BD/CCE budget for that group and the per-cell BD/CCE budget within the group.</w:t>
      </w:r>
    </w:p>
    <w:p w14:paraId="3BCA276A" w14:textId="401B9C71" w:rsidR="00DD6CD6" w:rsidRPr="00DD6CD6" w:rsidRDefault="00DD6CD6" w:rsidP="00947B16">
      <w:pPr>
        <w:numPr>
          <w:ilvl w:val="0"/>
          <w:numId w:val="14"/>
        </w:numPr>
        <w:rPr>
          <w:rFonts w:ascii="Times New Roman" w:eastAsia="Batang" w:hAnsi="Times New Roman"/>
          <w:sz w:val="16"/>
          <w:szCs w:val="16"/>
          <w:lang w:val="en-GB" w:eastAsia="zh-CN"/>
        </w:rPr>
      </w:pPr>
      <w:r w:rsidRPr="00DD6CD6">
        <w:rPr>
          <w:rFonts w:ascii="Times New Roman" w:eastAsia="Batang" w:hAnsi="Times New Roman"/>
          <w:sz w:val="16"/>
          <w:szCs w:val="21"/>
          <w:lang w:val="en-GB" w:eastAsia="x-none"/>
        </w:rPr>
        <w:t xml:space="preserve">Support UE capability </w:t>
      </w:r>
      <w:r w:rsidR="00DA61CA" w:rsidRPr="00DD6CD6">
        <w:rPr>
          <w:rFonts w:ascii="Times New Roman" w:eastAsia="Batang" w:hAnsi="Times New Roman"/>
          <w:sz w:val="16"/>
          <w:szCs w:val="21"/>
          <w:lang w:val="en-GB" w:eastAsia="x-none"/>
        </w:rPr>
        <w:t>signalling</w:t>
      </w:r>
      <w:r w:rsidRPr="00DD6CD6">
        <w:rPr>
          <w:rFonts w:ascii="Times New Roman" w:eastAsia="Batang" w:hAnsi="Times New Roman"/>
          <w:sz w:val="16"/>
          <w:szCs w:val="21"/>
          <w:lang w:val="en-GB" w:eastAsia="x-none"/>
        </w:rPr>
        <w:t xml:space="preserve"> for 4 additional cases:</w:t>
      </w:r>
    </w:p>
    <w:p w14:paraId="5556E8B2" w14:textId="77777777" w:rsidR="00DD6CD6" w:rsidRPr="00DD6CD6" w:rsidRDefault="00DD6CD6" w:rsidP="00947B16">
      <w:pPr>
        <w:numPr>
          <w:ilvl w:val="1"/>
          <w:numId w:val="15"/>
        </w:numPr>
        <w:autoSpaceDN w:val="0"/>
        <w:jc w:val="both"/>
        <w:rPr>
          <w:rFonts w:ascii="Times New Roman" w:eastAsia="Batang" w:hAnsi="Times New Roman"/>
          <w:sz w:val="16"/>
          <w:szCs w:val="21"/>
          <w:lang w:val="en-GB"/>
        </w:rPr>
      </w:pPr>
      <w:r w:rsidRPr="00DD6CD6">
        <w:rPr>
          <w:rFonts w:ascii="Times" w:eastAsia="Batang" w:hAnsi="Times"/>
          <w:sz w:val="16"/>
          <w:szCs w:val="21"/>
          <w:lang w:val="en-GB"/>
        </w:rPr>
        <w:t>Case 4: Capability on the number of CCs with Rel-17 monitoring capability only</w:t>
      </w:r>
    </w:p>
    <w:p w14:paraId="0229D0AE" w14:textId="77777777" w:rsidR="00DD6CD6" w:rsidRPr="00DD6CD6" w:rsidRDefault="00DD6CD6" w:rsidP="00947B16">
      <w:pPr>
        <w:numPr>
          <w:ilvl w:val="2"/>
          <w:numId w:val="15"/>
        </w:numPr>
        <w:autoSpaceDN w:val="0"/>
        <w:jc w:val="both"/>
        <w:rPr>
          <w:rFonts w:ascii="Calibri" w:eastAsia="Batang" w:hAnsi="Calibri" w:cs="Calibri"/>
          <w:sz w:val="16"/>
          <w:szCs w:val="21"/>
          <w:lang w:val="en-GB"/>
        </w:rPr>
      </w:pPr>
      <w:r w:rsidRPr="00DD6CD6">
        <w:rPr>
          <w:rFonts w:ascii="Times" w:eastAsia="Batang" w:hAnsi="Times"/>
          <w:sz w:val="16"/>
          <w:szCs w:val="21"/>
          <w:lang w:val="en-GB"/>
        </w:rPr>
        <w:t>Range of pdcch-BlindDetectionCA-R17: {[4, 5, …</w:t>
      </w:r>
      <w:proofErr w:type="gramStart"/>
      <w:r w:rsidRPr="00DD6CD6">
        <w:rPr>
          <w:rFonts w:ascii="Times" w:eastAsia="Batang" w:hAnsi="Times"/>
          <w:sz w:val="16"/>
          <w:szCs w:val="21"/>
          <w:lang w:val="en-GB"/>
        </w:rPr>
        <w:t>, ,</w:t>
      </w:r>
      <w:proofErr w:type="gramEnd"/>
      <w:r w:rsidRPr="00DD6CD6">
        <w:rPr>
          <w:rFonts w:ascii="Times" w:eastAsia="Batang" w:hAnsi="Times"/>
          <w:sz w:val="16"/>
          <w:szCs w:val="21"/>
          <w:lang w:val="en-GB"/>
        </w:rPr>
        <w:t xml:space="preserve"> 16]}</w:t>
      </w:r>
    </w:p>
    <w:p w14:paraId="193758CA" w14:textId="77777777" w:rsidR="00DD6CD6" w:rsidRPr="00DD6CD6" w:rsidRDefault="00DD6CD6" w:rsidP="00947B16">
      <w:pPr>
        <w:numPr>
          <w:ilvl w:val="1"/>
          <w:numId w:val="15"/>
        </w:numPr>
        <w:autoSpaceDN w:val="0"/>
        <w:jc w:val="both"/>
        <w:rPr>
          <w:rFonts w:ascii="Times" w:eastAsia="Batang" w:hAnsi="Times"/>
          <w:sz w:val="16"/>
          <w:szCs w:val="21"/>
          <w:lang w:val="en-GB"/>
        </w:rPr>
      </w:pPr>
      <w:r w:rsidRPr="00DD6CD6">
        <w:rPr>
          <w:rFonts w:ascii="Times" w:eastAsia="Batang" w:hAnsi="Times"/>
          <w:sz w:val="16"/>
          <w:szCs w:val="21"/>
          <w:lang w:val="en-GB"/>
        </w:rPr>
        <w:t>Case 5: Capability on the number of CCs with Rel-15 monitoring capability and Rel-17 monitoring capability on different serving cells</w:t>
      </w:r>
    </w:p>
    <w:p w14:paraId="7B55EBFD" w14:textId="77777777" w:rsidR="00DD6CD6" w:rsidRPr="00DD6CD6" w:rsidRDefault="00DD6CD6" w:rsidP="00947B16">
      <w:pPr>
        <w:numPr>
          <w:ilvl w:val="2"/>
          <w:numId w:val="15"/>
        </w:numPr>
        <w:autoSpaceDN w:val="0"/>
        <w:jc w:val="both"/>
        <w:rPr>
          <w:rFonts w:ascii="Times" w:eastAsia="Batang" w:hAnsi="Times"/>
          <w:sz w:val="16"/>
          <w:szCs w:val="21"/>
          <w:lang w:val="en-GB"/>
        </w:rPr>
      </w:pPr>
      <w:r w:rsidRPr="00DD6CD6">
        <w:rPr>
          <w:rFonts w:ascii="Times" w:eastAsia="Batang" w:hAnsi="Times"/>
          <w:sz w:val="16"/>
          <w:szCs w:val="21"/>
          <w:lang w:val="en-GB"/>
        </w:rPr>
        <w:t>pdcch-BlindDetectionCA-R15 for Rel-15 PDCCH monitoring capability</w:t>
      </w:r>
    </w:p>
    <w:p w14:paraId="2A4B3901" w14:textId="77777777" w:rsidR="00DD6CD6" w:rsidRPr="00DD6CD6" w:rsidRDefault="00DD6CD6" w:rsidP="00947B16">
      <w:pPr>
        <w:numPr>
          <w:ilvl w:val="2"/>
          <w:numId w:val="15"/>
        </w:numPr>
        <w:autoSpaceDN w:val="0"/>
        <w:jc w:val="both"/>
        <w:rPr>
          <w:rFonts w:ascii="Times" w:eastAsia="Batang" w:hAnsi="Times"/>
          <w:sz w:val="16"/>
          <w:szCs w:val="21"/>
          <w:lang w:val="en-GB"/>
        </w:rPr>
      </w:pPr>
      <w:r w:rsidRPr="00DD6CD6">
        <w:rPr>
          <w:rFonts w:ascii="Times" w:eastAsia="Batang" w:hAnsi="Times"/>
          <w:sz w:val="16"/>
          <w:szCs w:val="21"/>
          <w:lang w:val="en-GB"/>
        </w:rPr>
        <w:t>pdcch-BlindDetectionCA-R17 for Rel-17 PDCCH monitoring capability</w:t>
      </w:r>
    </w:p>
    <w:p w14:paraId="22D6AB04" w14:textId="77777777" w:rsidR="00DD6CD6" w:rsidRPr="00DD6CD6" w:rsidRDefault="00DD6CD6" w:rsidP="00947B16">
      <w:pPr>
        <w:numPr>
          <w:ilvl w:val="2"/>
          <w:numId w:val="15"/>
        </w:numPr>
        <w:autoSpaceDN w:val="0"/>
        <w:jc w:val="both"/>
        <w:rPr>
          <w:rFonts w:ascii="Times" w:eastAsia="Batang" w:hAnsi="Times"/>
          <w:sz w:val="16"/>
          <w:szCs w:val="21"/>
          <w:lang w:val="en-GB"/>
        </w:rPr>
      </w:pPr>
      <w:r w:rsidRPr="00DD6CD6">
        <w:rPr>
          <w:rFonts w:ascii="Times" w:eastAsia="Batang" w:hAnsi="Times"/>
          <w:sz w:val="16"/>
          <w:szCs w:val="21"/>
          <w:lang w:val="en-GB"/>
        </w:rPr>
        <w:t>Range of pdcch-BlindDetectionCA-R17 and pdcch-BlindDetectionCA-R15: {[1, 2, …, 15]}</w:t>
      </w:r>
    </w:p>
    <w:p w14:paraId="206B6F27" w14:textId="77777777" w:rsidR="00DD6CD6" w:rsidRPr="00DD6CD6" w:rsidRDefault="00DD6CD6" w:rsidP="00947B16">
      <w:pPr>
        <w:numPr>
          <w:ilvl w:val="3"/>
          <w:numId w:val="15"/>
        </w:numPr>
        <w:autoSpaceDN w:val="0"/>
        <w:jc w:val="both"/>
        <w:rPr>
          <w:rFonts w:ascii="Times" w:eastAsia="Batang" w:hAnsi="Times"/>
          <w:sz w:val="16"/>
          <w:szCs w:val="21"/>
          <w:lang w:val="en-GB"/>
        </w:rPr>
      </w:pPr>
      <w:r w:rsidRPr="00DD6CD6">
        <w:rPr>
          <w:rFonts w:ascii="Times" w:eastAsia="Batang" w:hAnsi="Times"/>
          <w:sz w:val="16"/>
          <w:szCs w:val="21"/>
          <w:lang w:val="en-GB"/>
        </w:rPr>
        <w:t>Range of pdcch-BlindDetectionCA-R15 + pdcch-BlindDetectionCA-R17: {[4, 5, …, 16]}</w:t>
      </w:r>
    </w:p>
    <w:p w14:paraId="5493F592" w14:textId="77777777" w:rsidR="00DD6CD6" w:rsidRPr="00DD6CD6" w:rsidRDefault="00DD6CD6" w:rsidP="00947B16">
      <w:pPr>
        <w:numPr>
          <w:ilvl w:val="1"/>
          <w:numId w:val="15"/>
        </w:numPr>
        <w:autoSpaceDN w:val="0"/>
        <w:jc w:val="both"/>
        <w:rPr>
          <w:rFonts w:ascii="Times" w:eastAsia="Batang" w:hAnsi="Times"/>
          <w:sz w:val="16"/>
          <w:szCs w:val="21"/>
          <w:lang w:val="en-GB"/>
        </w:rPr>
      </w:pPr>
      <w:r w:rsidRPr="00DD6CD6">
        <w:rPr>
          <w:rFonts w:ascii="Times" w:eastAsia="Batang" w:hAnsi="Times"/>
          <w:sz w:val="16"/>
          <w:szCs w:val="21"/>
          <w:lang w:val="en-GB"/>
        </w:rPr>
        <w:t>Case 6: Capability on the number of CCs with Rel-16 monitoring capability and Rel-17 monitoring capability on different serving cells</w:t>
      </w:r>
    </w:p>
    <w:p w14:paraId="4B40CA0A" w14:textId="77777777" w:rsidR="00DD6CD6" w:rsidRPr="00DD6CD6" w:rsidRDefault="00DD6CD6" w:rsidP="00947B16">
      <w:pPr>
        <w:numPr>
          <w:ilvl w:val="2"/>
          <w:numId w:val="15"/>
        </w:numPr>
        <w:autoSpaceDN w:val="0"/>
        <w:jc w:val="both"/>
        <w:rPr>
          <w:rFonts w:ascii="Times" w:eastAsia="Batang" w:hAnsi="Times"/>
          <w:sz w:val="16"/>
          <w:szCs w:val="21"/>
          <w:lang w:val="en-GB"/>
        </w:rPr>
      </w:pPr>
      <w:r w:rsidRPr="00DD6CD6">
        <w:rPr>
          <w:rFonts w:ascii="Times" w:eastAsia="Batang" w:hAnsi="Times"/>
          <w:sz w:val="16"/>
          <w:szCs w:val="21"/>
          <w:lang w:val="en-GB"/>
        </w:rPr>
        <w:t>pdcch-BlindDetectionCA-R16 for Rel-16 PDCCH monitoring capability</w:t>
      </w:r>
    </w:p>
    <w:p w14:paraId="0F93BFF9" w14:textId="77777777" w:rsidR="00DD6CD6" w:rsidRPr="00DD6CD6" w:rsidRDefault="00DD6CD6" w:rsidP="00947B16">
      <w:pPr>
        <w:numPr>
          <w:ilvl w:val="2"/>
          <w:numId w:val="15"/>
        </w:numPr>
        <w:autoSpaceDN w:val="0"/>
        <w:jc w:val="both"/>
        <w:rPr>
          <w:rFonts w:ascii="Times" w:eastAsia="Batang" w:hAnsi="Times"/>
          <w:sz w:val="16"/>
          <w:szCs w:val="21"/>
          <w:lang w:val="en-GB"/>
        </w:rPr>
      </w:pPr>
      <w:r w:rsidRPr="00DD6CD6">
        <w:rPr>
          <w:rFonts w:ascii="Times" w:eastAsia="Batang" w:hAnsi="Times"/>
          <w:sz w:val="16"/>
          <w:szCs w:val="21"/>
          <w:lang w:val="en-GB"/>
        </w:rPr>
        <w:t>pdcch-BlindDetectionCA-R17 for Rel-17 PDCCH monitoring capability</w:t>
      </w:r>
    </w:p>
    <w:p w14:paraId="32385ADF" w14:textId="77777777" w:rsidR="00DD6CD6" w:rsidRPr="00DD6CD6" w:rsidRDefault="00DD6CD6" w:rsidP="00947B16">
      <w:pPr>
        <w:numPr>
          <w:ilvl w:val="2"/>
          <w:numId w:val="15"/>
        </w:numPr>
        <w:autoSpaceDN w:val="0"/>
        <w:jc w:val="both"/>
        <w:rPr>
          <w:rFonts w:ascii="Times" w:eastAsia="Batang" w:hAnsi="Times"/>
          <w:sz w:val="16"/>
          <w:szCs w:val="21"/>
          <w:lang w:val="en-GB"/>
        </w:rPr>
      </w:pPr>
      <w:r w:rsidRPr="00DD6CD6">
        <w:rPr>
          <w:rFonts w:ascii="Times" w:eastAsia="Batang" w:hAnsi="Times"/>
          <w:sz w:val="16"/>
          <w:szCs w:val="21"/>
          <w:lang w:val="en-GB"/>
        </w:rPr>
        <w:t xml:space="preserve">Range of pdcch-BlindDetectionCA-R17 and pdcch-BlindDetectionCA-R16: {[1, 2, …, 15]} </w:t>
      </w:r>
    </w:p>
    <w:p w14:paraId="3702E552" w14:textId="77777777" w:rsidR="00DD6CD6" w:rsidRPr="00DD6CD6" w:rsidRDefault="00DD6CD6" w:rsidP="00947B16">
      <w:pPr>
        <w:numPr>
          <w:ilvl w:val="3"/>
          <w:numId w:val="15"/>
        </w:numPr>
        <w:autoSpaceDN w:val="0"/>
        <w:jc w:val="both"/>
        <w:rPr>
          <w:rFonts w:ascii="Times" w:eastAsia="Batang" w:hAnsi="Times"/>
          <w:sz w:val="16"/>
          <w:szCs w:val="21"/>
          <w:lang w:val="en-GB"/>
        </w:rPr>
      </w:pPr>
      <w:r w:rsidRPr="00DD6CD6">
        <w:rPr>
          <w:rFonts w:ascii="Times" w:eastAsia="Batang" w:hAnsi="Times"/>
          <w:sz w:val="16"/>
          <w:szCs w:val="21"/>
          <w:lang w:val="en-GB"/>
        </w:rPr>
        <w:t>Range of pdcch-BlindDetectionCA-R16 + pdcch-BlindDetectionCA-R17: {[3, 4, …, 16]}</w:t>
      </w:r>
    </w:p>
    <w:p w14:paraId="05243922" w14:textId="77777777" w:rsidR="00DD6CD6" w:rsidRPr="00DD6CD6" w:rsidRDefault="00DD6CD6" w:rsidP="00947B16">
      <w:pPr>
        <w:numPr>
          <w:ilvl w:val="1"/>
          <w:numId w:val="15"/>
        </w:numPr>
        <w:autoSpaceDN w:val="0"/>
        <w:jc w:val="both"/>
        <w:rPr>
          <w:rFonts w:ascii="Times" w:eastAsia="Batang" w:hAnsi="Times"/>
          <w:sz w:val="16"/>
          <w:szCs w:val="21"/>
          <w:lang w:val="en-GB"/>
        </w:rPr>
      </w:pPr>
      <w:r w:rsidRPr="00DD6CD6">
        <w:rPr>
          <w:rFonts w:ascii="Times" w:eastAsia="Batang" w:hAnsi="Times"/>
          <w:sz w:val="16"/>
          <w:szCs w:val="21"/>
          <w:lang w:val="en-GB"/>
        </w:rPr>
        <w:t xml:space="preserve">Case 7: Capability on the number of CCs with Rel-15 monitoring </w:t>
      </w:r>
      <w:proofErr w:type="gramStart"/>
      <w:r w:rsidRPr="00DD6CD6">
        <w:rPr>
          <w:rFonts w:ascii="Times" w:eastAsia="Batang" w:hAnsi="Times"/>
          <w:sz w:val="16"/>
          <w:szCs w:val="21"/>
          <w:lang w:val="en-GB"/>
        </w:rPr>
        <w:t>capability ,</w:t>
      </w:r>
      <w:proofErr w:type="gramEnd"/>
      <w:r w:rsidRPr="00DD6CD6">
        <w:rPr>
          <w:rFonts w:ascii="Times" w:eastAsia="Batang" w:hAnsi="Times"/>
          <w:sz w:val="16"/>
          <w:szCs w:val="21"/>
          <w:lang w:val="en-GB"/>
        </w:rPr>
        <w:t xml:space="preserve"> Rel-16 monitoring capability and Rel-17 monitoring capability on different serving cells</w:t>
      </w:r>
    </w:p>
    <w:p w14:paraId="59B0859F" w14:textId="77777777" w:rsidR="00DD6CD6" w:rsidRPr="00DD6CD6" w:rsidRDefault="00DD6CD6" w:rsidP="00947B16">
      <w:pPr>
        <w:numPr>
          <w:ilvl w:val="2"/>
          <w:numId w:val="15"/>
        </w:numPr>
        <w:autoSpaceDN w:val="0"/>
        <w:jc w:val="both"/>
        <w:rPr>
          <w:rFonts w:ascii="Times" w:eastAsia="Batang" w:hAnsi="Times"/>
          <w:sz w:val="16"/>
          <w:szCs w:val="21"/>
          <w:lang w:val="en-GB"/>
        </w:rPr>
      </w:pPr>
      <w:r w:rsidRPr="00DD6CD6">
        <w:rPr>
          <w:rFonts w:ascii="Times" w:eastAsia="Batang" w:hAnsi="Times"/>
          <w:sz w:val="16"/>
          <w:szCs w:val="21"/>
          <w:lang w:val="en-GB"/>
        </w:rPr>
        <w:t>pdcch-BlindDetectionCA-R15 for Rel-15 PDCCH monitoring capability</w:t>
      </w:r>
    </w:p>
    <w:p w14:paraId="64030E69" w14:textId="77777777" w:rsidR="00DD6CD6" w:rsidRPr="00DD6CD6" w:rsidRDefault="00DD6CD6" w:rsidP="00947B16">
      <w:pPr>
        <w:numPr>
          <w:ilvl w:val="2"/>
          <w:numId w:val="15"/>
        </w:numPr>
        <w:autoSpaceDN w:val="0"/>
        <w:jc w:val="both"/>
        <w:rPr>
          <w:rFonts w:ascii="Times" w:eastAsia="Batang" w:hAnsi="Times"/>
          <w:sz w:val="16"/>
          <w:szCs w:val="21"/>
          <w:lang w:val="en-GB"/>
        </w:rPr>
      </w:pPr>
      <w:r w:rsidRPr="00DD6CD6">
        <w:rPr>
          <w:rFonts w:ascii="Times" w:eastAsia="Batang" w:hAnsi="Times"/>
          <w:sz w:val="16"/>
          <w:szCs w:val="21"/>
          <w:lang w:val="en-GB"/>
        </w:rPr>
        <w:t>pdcch-BlindDetectionCA-R16 for Rel-16 PDCCH monitoring capability</w:t>
      </w:r>
    </w:p>
    <w:p w14:paraId="644CB054" w14:textId="77777777" w:rsidR="00DD6CD6" w:rsidRPr="00DD6CD6" w:rsidRDefault="00DD6CD6" w:rsidP="00947B16">
      <w:pPr>
        <w:numPr>
          <w:ilvl w:val="2"/>
          <w:numId w:val="15"/>
        </w:numPr>
        <w:autoSpaceDN w:val="0"/>
        <w:jc w:val="both"/>
        <w:rPr>
          <w:rFonts w:ascii="Times" w:eastAsia="Batang" w:hAnsi="Times"/>
          <w:sz w:val="16"/>
          <w:szCs w:val="21"/>
          <w:lang w:val="en-GB"/>
        </w:rPr>
      </w:pPr>
      <w:r w:rsidRPr="00DD6CD6">
        <w:rPr>
          <w:rFonts w:ascii="Times" w:eastAsia="Batang" w:hAnsi="Times"/>
          <w:sz w:val="16"/>
          <w:szCs w:val="21"/>
          <w:lang w:val="en-GB"/>
        </w:rPr>
        <w:t>pdcch-BlindDetectionCA-R17 for Rel-17 PDCCH monitoring capability</w:t>
      </w:r>
    </w:p>
    <w:p w14:paraId="6D156CB7" w14:textId="77777777" w:rsidR="00DD6CD6" w:rsidRPr="00DD6CD6" w:rsidRDefault="00DD6CD6" w:rsidP="00947B16">
      <w:pPr>
        <w:numPr>
          <w:ilvl w:val="2"/>
          <w:numId w:val="15"/>
        </w:numPr>
        <w:autoSpaceDN w:val="0"/>
        <w:jc w:val="both"/>
        <w:rPr>
          <w:rFonts w:ascii="Times" w:eastAsia="Batang" w:hAnsi="Times"/>
          <w:sz w:val="16"/>
          <w:szCs w:val="21"/>
          <w:lang w:val="en-GB"/>
        </w:rPr>
      </w:pPr>
      <w:r w:rsidRPr="00DD6CD6">
        <w:rPr>
          <w:rFonts w:ascii="Times" w:eastAsia="Batang" w:hAnsi="Times"/>
          <w:sz w:val="16"/>
          <w:szCs w:val="21"/>
          <w:lang w:val="en-GB"/>
        </w:rPr>
        <w:t>Range of pdcch-BlindDetectionCA-R17, pdcch-BlindDetectionCA-R16, and pdcch-BlindDetectionCA-R15: {[1, 2, …, 15]}</w:t>
      </w:r>
    </w:p>
    <w:p w14:paraId="69F89F64" w14:textId="77777777" w:rsidR="00DD6CD6" w:rsidRPr="00DD6CD6" w:rsidRDefault="00DD6CD6" w:rsidP="00947B16">
      <w:pPr>
        <w:numPr>
          <w:ilvl w:val="3"/>
          <w:numId w:val="15"/>
        </w:numPr>
        <w:autoSpaceDN w:val="0"/>
        <w:jc w:val="both"/>
        <w:rPr>
          <w:rFonts w:ascii="Times" w:eastAsia="Batang" w:hAnsi="Times"/>
          <w:sz w:val="16"/>
          <w:szCs w:val="21"/>
          <w:lang w:val="en-GB"/>
        </w:rPr>
      </w:pPr>
      <w:r w:rsidRPr="00DD6CD6">
        <w:rPr>
          <w:rFonts w:ascii="Times" w:eastAsia="Batang" w:hAnsi="Times"/>
          <w:sz w:val="16"/>
          <w:szCs w:val="21"/>
          <w:lang w:val="en-GB"/>
        </w:rPr>
        <w:t>Range of pdcch-BlindDetectionCA-R15 + pdcch-BlindDetectionCA-R16 + pdcch-BlindDetectionCA-R</w:t>
      </w:r>
      <w:proofErr w:type="gramStart"/>
      <w:r w:rsidRPr="00DD6CD6">
        <w:rPr>
          <w:rFonts w:ascii="Times" w:eastAsia="Batang" w:hAnsi="Times"/>
          <w:sz w:val="16"/>
          <w:szCs w:val="21"/>
          <w:lang w:val="en-GB"/>
        </w:rPr>
        <w:t>17 :</w:t>
      </w:r>
      <w:proofErr w:type="gramEnd"/>
      <w:r w:rsidRPr="00DD6CD6">
        <w:rPr>
          <w:rFonts w:ascii="Times" w:eastAsia="Batang" w:hAnsi="Times"/>
          <w:sz w:val="16"/>
          <w:szCs w:val="21"/>
          <w:lang w:val="en-GB"/>
        </w:rPr>
        <w:t xml:space="preserve"> {[4, 5, …, 16]}</w:t>
      </w:r>
    </w:p>
    <w:p w14:paraId="0207A35D" w14:textId="72532F94" w:rsidR="00DD6CD6" w:rsidRDefault="00DD6CD6" w:rsidP="00947B16">
      <w:pPr>
        <w:numPr>
          <w:ilvl w:val="0"/>
          <w:numId w:val="14"/>
        </w:numPr>
        <w:rPr>
          <w:rFonts w:ascii="Times New Roman" w:eastAsia="Batang" w:hAnsi="Times New Roman"/>
          <w:sz w:val="16"/>
          <w:szCs w:val="21"/>
          <w:lang w:val="en-GB" w:eastAsia="x-none"/>
        </w:rPr>
      </w:pPr>
      <w:r w:rsidRPr="00DD6CD6">
        <w:rPr>
          <w:rFonts w:ascii="Times New Roman" w:eastAsia="Batang" w:hAnsi="Times New Roman"/>
          <w:sz w:val="16"/>
          <w:szCs w:val="21"/>
          <w:lang w:val="en-GB" w:eastAsia="x-none"/>
        </w:rPr>
        <w:t>For the case with Rel-15 monitoring capability, Rel-16 monitoring capability and Rel-17 monitoring capability on different serving cells (case 7) or any combination of 2 of the capabilities (</w:t>
      </w:r>
      <w:proofErr w:type="gramStart"/>
      <w:r w:rsidRPr="00DD6CD6">
        <w:rPr>
          <w:rFonts w:ascii="Times New Roman" w:eastAsia="Batang" w:hAnsi="Times New Roman"/>
          <w:sz w:val="16"/>
          <w:szCs w:val="21"/>
          <w:lang w:val="en-GB" w:eastAsia="x-none"/>
        </w:rPr>
        <w:t>i.e.</w:t>
      </w:r>
      <w:proofErr w:type="gramEnd"/>
      <w:r w:rsidRPr="00DD6CD6">
        <w:rPr>
          <w:rFonts w:ascii="Times New Roman" w:eastAsia="Batang" w:hAnsi="Times New Roman"/>
          <w:sz w:val="16"/>
          <w:szCs w:val="21"/>
          <w:lang w:val="en-GB" w:eastAsia="x-none"/>
        </w:rPr>
        <w:t xml:space="preserve"> case 5, and case 6), the UE will report one or more combination of (pdcch-BlindDetectionCA-R15, pdcch-BlindDetectionCA-R16, pdcch-BlindDetectionCA-R17) as UE capability. If UE reports more than one combination of (pdcch-BlindDetectionCA-R15, pdcch-BlindDetectionCA-R16, pdcch-BlindDetectionCA-R17), as in Rel-16, the gNB configures which combination for the UE to use for scaling PDCCH monitoring capability if the number of CCs configured is larger than the reported capability.</w:t>
      </w:r>
    </w:p>
    <w:p w14:paraId="13BDD2A0" w14:textId="7A12C6B4" w:rsidR="00DD6CD6" w:rsidRPr="00DD6CD6" w:rsidRDefault="00DD6CD6" w:rsidP="00947B16">
      <w:pPr>
        <w:numPr>
          <w:ilvl w:val="0"/>
          <w:numId w:val="14"/>
        </w:numPr>
        <w:rPr>
          <w:rFonts w:ascii="Times New Roman" w:eastAsia="Batang" w:hAnsi="Times New Roman"/>
          <w:sz w:val="16"/>
          <w:szCs w:val="21"/>
          <w:lang w:val="en-GB" w:eastAsia="x-none"/>
        </w:rPr>
      </w:pPr>
      <w:r w:rsidRPr="00DD6CD6">
        <w:rPr>
          <w:rFonts w:ascii="Times New Roman" w:eastAsia="Batang" w:hAnsi="Times New Roman"/>
          <w:sz w:val="16"/>
          <w:szCs w:val="21"/>
          <w:lang w:val="en-GB"/>
        </w:rPr>
        <w:t>FFS: Extension to NR-DC scenario</w:t>
      </w:r>
    </w:p>
    <w:p w14:paraId="09DFBC53" w14:textId="16D7ACCF" w:rsidR="000A408B" w:rsidRDefault="00D32A7E" w:rsidP="0077718E">
      <w:pPr>
        <w:spacing w:beforeLines="50" w:before="120" w:afterLines="50" w:after="120"/>
        <w:jc w:val="both"/>
        <w:rPr>
          <w:rFonts w:ascii="Times New Roman" w:eastAsia="宋体" w:hAnsi="Times New Roman"/>
          <w:szCs w:val="20"/>
          <w:lang w:eastAsia="zh-CN"/>
        </w:rPr>
      </w:pPr>
      <w:r>
        <w:rPr>
          <w:rFonts w:ascii="Times New Roman" w:eastAsia="宋体" w:hAnsi="Times New Roman"/>
          <w:szCs w:val="20"/>
          <w:lang w:eastAsia="zh-CN"/>
        </w:rPr>
        <w:t>For Case 4, i</w:t>
      </w:r>
      <w:r w:rsidR="0077718E" w:rsidRPr="0077718E">
        <w:rPr>
          <w:rFonts w:ascii="Times New Roman" w:eastAsia="宋体" w:hAnsi="Times New Roman"/>
          <w:szCs w:val="20"/>
          <w:lang w:eastAsia="zh-CN"/>
        </w:rPr>
        <w:t xml:space="preserve">n </w:t>
      </w:r>
      <w:r w:rsidR="0077718E">
        <w:rPr>
          <w:rFonts w:ascii="Times New Roman" w:eastAsia="宋体" w:hAnsi="Times New Roman"/>
          <w:szCs w:val="20"/>
          <w:lang w:eastAsia="zh-CN"/>
        </w:rPr>
        <w:t>NR-DC scenario, capability signaling on Rel-17 monitoring should be reported for MCG and SCG separately as Rel-15/16 does</w:t>
      </w:r>
      <w:r>
        <w:rPr>
          <w:rFonts w:ascii="Times New Roman" w:eastAsia="宋体" w:hAnsi="Times New Roman"/>
          <w:szCs w:val="20"/>
          <w:lang w:eastAsia="zh-CN"/>
        </w:rPr>
        <w:t xml:space="preserve">. </w:t>
      </w:r>
    </w:p>
    <w:p w14:paraId="7362F143" w14:textId="153F6AC9" w:rsidR="00DF4A45" w:rsidRDefault="00DF4A45" w:rsidP="00DF4A45">
      <w:pPr>
        <w:pStyle w:val="a0"/>
        <w:rPr>
          <w:rFonts w:eastAsiaTheme="minorEastAsia"/>
          <w:lang w:val="fr-FR" w:eastAsia="zh-CN"/>
        </w:rPr>
      </w:pPr>
      <w:r>
        <w:rPr>
          <w:rFonts w:eastAsiaTheme="minorEastAsia" w:hint="eastAsia"/>
          <w:lang w:val="fr-FR" w:eastAsia="zh-CN"/>
        </w:rPr>
        <w:t>-</w:t>
      </w:r>
      <w:r>
        <w:rPr>
          <w:rFonts w:eastAsiaTheme="minorEastAsia"/>
          <w:lang w:val="fr-FR" w:eastAsia="zh-CN"/>
        </w:rPr>
        <w:t xml:space="preserve">------------------------------------------------------TP1 in TS 38.213 v17.1.0 </w:t>
      </w:r>
      <w:r>
        <w:rPr>
          <w:rFonts w:eastAsiaTheme="minorEastAsia"/>
          <w:lang w:val="fr-FR" w:eastAsia="zh-CN"/>
        </w:rPr>
        <w:fldChar w:fldCharType="begin"/>
      </w:r>
      <w:r>
        <w:rPr>
          <w:rFonts w:eastAsiaTheme="minorEastAsia"/>
          <w:lang w:val="fr-FR" w:eastAsia="zh-CN"/>
        </w:rPr>
        <w:instrText xml:space="preserve"> REF _Ref92735390 \r \h </w:instrText>
      </w:r>
      <w:r>
        <w:rPr>
          <w:rFonts w:eastAsiaTheme="minorEastAsia"/>
          <w:lang w:val="fr-FR" w:eastAsia="zh-CN"/>
        </w:rPr>
      </w:r>
      <w:r>
        <w:rPr>
          <w:rFonts w:eastAsiaTheme="minorEastAsia"/>
          <w:lang w:val="fr-FR" w:eastAsia="zh-CN"/>
        </w:rPr>
        <w:fldChar w:fldCharType="separate"/>
      </w:r>
      <w:r w:rsidR="00F54703">
        <w:rPr>
          <w:rFonts w:eastAsiaTheme="minorEastAsia"/>
          <w:lang w:val="fr-FR" w:eastAsia="zh-CN"/>
        </w:rPr>
        <w:t>[3]</w:t>
      </w:r>
      <w:r>
        <w:rPr>
          <w:rFonts w:eastAsiaTheme="minorEastAsia"/>
          <w:lang w:val="fr-FR" w:eastAsia="zh-CN"/>
        </w:rPr>
        <w:fldChar w:fldCharType="end"/>
      </w:r>
      <w:r>
        <w:rPr>
          <w:rFonts w:eastAsiaTheme="minorEastAsia"/>
          <w:lang w:val="fr-FR" w:eastAsia="zh-CN"/>
        </w:rPr>
        <w:t>-------------------------------------------</w:t>
      </w:r>
    </w:p>
    <w:p w14:paraId="11CC1A46" w14:textId="00BA8F78" w:rsidR="00C6372A" w:rsidRDefault="00C6372A" w:rsidP="00C6372A">
      <w:pPr>
        <w:adjustRightInd w:val="0"/>
        <w:snapToGrid w:val="0"/>
        <w:spacing w:afterLines="50" w:after="120"/>
        <w:rPr>
          <w:rFonts w:eastAsia="Microsoft YaHei UI"/>
          <w:szCs w:val="20"/>
        </w:rPr>
      </w:pPr>
      <w:r w:rsidRPr="00B47C7F">
        <w:rPr>
          <w:rFonts w:hint="eastAsia"/>
          <w:b/>
          <w:i/>
          <w:szCs w:val="20"/>
          <w:lang w:val="en-GB"/>
        </w:rPr>
        <w:t>R</w:t>
      </w:r>
      <w:r w:rsidRPr="00B47C7F">
        <w:rPr>
          <w:b/>
          <w:i/>
          <w:szCs w:val="20"/>
          <w:lang w:val="en-GB"/>
        </w:rPr>
        <w:t>eason for change:</w:t>
      </w:r>
      <w:r>
        <w:rPr>
          <w:rFonts w:eastAsia="宋体"/>
        </w:rPr>
        <w:t xml:space="preserve"> Rel-17 PDCCH monitoring capability signaling in NR-DC scenario is missing in current spec</w:t>
      </w:r>
      <w:r>
        <w:rPr>
          <w:rFonts w:eastAsia="宋体"/>
        </w:rPr>
        <w:t>.</w:t>
      </w:r>
    </w:p>
    <w:p w14:paraId="5E18A7ED" w14:textId="46EB1F1A" w:rsidR="00C6372A" w:rsidRDefault="00C6372A" w:rsidP="00C6372A">
      <w:pPr>
        <w:adjustRightInd w:val="0"/>
        <w:snapToGrid w:val="0"/>
        <w:spacing w:afterLines="50" w:after="120"/>
        <w:rPr>
          <w:rFonts w:eastAsia="Microsoft YaHei UI"/>
          <w:szCs w:val="20"/>
        </w:rPr>
      </w:pPr>
      <w:r w:rsidRPr="00B47C7F">
        <w:rPr>
          <w:b/>
          <w:i/>
          <w:szCs w:val="20"/>
          <w:lang w:val="en-GB"/>
        </w:rPr>
        <w:t>Summary of change:</w:t>
      </w:r>
      <w:r>
        <w:rPr>
          <w:rFonts w:eastAsia="Microsoft YaHei UI"/>
          <w:szCs w:val="20"/>
        </w:rPr>
        <w:t xml:space="preserve"> </w:t>
      </w:r>
      <w:r w:rsidR="00F54703">
        <w:rPr>
          <w:rFonts w:eastAsia="Microsoft YaHei UI"/>
          <w:szCs w:val="20"/>
        </w:rPr>
        <w:t>Define Rel-17 PDCCH monitoring capability signaling in NR-DC scenario</w:t>
      </w:r>
      <w:r>
        <w:t>.</w:t>
      </w:r>
    </w:p>
    <w:p w14:paraId="7F86D002" w14:textId="7C4AE357" w:rsidR="00BD1D6D" w:rsidRPr="00DA61CA" w:rsidRDefault="00C6372A" w:rsidP="00DA61CA">
      <w:pPr>
        <w:adjustRightInd w:val="0"/>
        <w:snapToGrid w:val="0"/>
        <w:spacing w:afterLines="50" w:after="120"/>
        <w:rPr>
          <w:rFonts w:ascii="Arial" w:eastAsia="宋体" w:hAnsi="Arial" w:cs="Arial" w:hint="eastAsia"/>
          <w:sz w:val="24"/>
          <w:szCs w:val="20"/>
        </w:rPr>
      </w:pPr>
      <w:r w:rsidRPr="00B47C7F">
        <w:rPr>
          <w:b/>
          <w:i/>
          <w:szCs w:val="20"/>
          <w:lang w:val="en-GB"/>
        </w:rPr>
        <w:lastRenderedPageBreak/>
        <w:t>Consequences if not approved:</w:t>
      </w:r>
      <w:r>
        <w:rPr>
          <w:b/>
          <w:szCs w:val="20"/>
          <w:lang w:val="en-GB"/>
        </w:rPr>
        <w:t xml:space="preserve"> </w:t>
      </w:r>
      <w:r w:rsidR="00F54703">
        <w:rPr>
          <w:rFonts w:eastAsia="宋体"/>
        </w:rPr>
        <w:t>Rel-17 PDCCH monitoring capability signaling in NR-DC scenario is</w:t>
      </w:r>
      <w:r w:rsidR="00F54703">
        <w:rPr>
          <w:rFonts w:eastAsia="宋体"/>
        </w:rPr>
        <w:t xml:space="preserve"> not defined</w:t>
      </w:r>
      <w:r>
        <w:rPr>
          <w:rFonts w:eastAsia="Microsoft YaHei UI"/>
          <w:szCs w:val="20"/>
        </w:rPr>
        <w:t>.</w:t>
      </w:r>
    </w:p>
    <w:p w14:paraId="35CE7A2C" w14:textId="77777777" w:rsidR="00DF4A45" w:rsidRPr="005D71FF" w:rsidRDefault="00DF4A45" w:rsidP="00DF4A45">
      <w:pPr>
        <w:spacing w:after="120" w:line="259" w:lineRule="auto"/>
        <w:jc w:val="center"/>
        <w:rPr>
          <w:rFonts w:ascii="Arial" w:eastAsia="Calibri" w:hAnsi="Arial" w:cs="Arial"/>
          <w:color w:val="FF0000"/>
          <w:szCs w:val="20"/>
          <w:lang w:eastAsia="zh-CN"/>
        </w:rPr>
      </w:pPr>
      <w:r w:rsidRPr="005D71FF">
        <w:rPr>
          <w:rFonts w:ascii="Arial" w:eastAsia="Calibri" w:hAnsi="Arial" w:cs="Arial"/>
          <w:color w:val="FF0000"/>
          <w:szCs w:val="20"/>
          <w:lang w:eastAsia="zh-CN"/>
        </w:rPr>
        <w:t>*** Unchanged text omitted ***</w:t>
      </w:r>
    </w:p>
    <w:p w14:paraId="4D31B3F0" w14:textId="77777777" w:rsidR="00DF4A45" w:rsidRPr="00BA58FB" w:rsidRDefault="00DF4A45" w:rsidP="00DF4A45">
      <w:pPr>
        <w:rPr>
          <w:rFonts w:eastAsia="宋体"/>
          <w:sz w:val="28"/>
        </w:rPr>
      </w:pPr>
      <w:bookmarkStart w:id="3" w:name="_Toc12021485"/>
      <w:bookmarkStart w:id="4" w:name="_Toc20311597"/>
      <w:bookmarkStart w:id="5" w:name="_Toc26719422"/>
      <w:bookmarkStart w:id="6" w:name="_Toc29894857"/>
      <w:bookmarkStart w:id="7" w:name="_Toc29899156"/>
      <w:bookmarkStart w:id="8" w:name="_Toc29899574"/>
      <w:bookmarkStart w:id="9" w:name="_Toc29917311"/>
      <w:bookmarkStart w:id="10" w:name="_Toc36498185"/>
      <w:bookmarkStart w:id="11" w:name="_Toc45699212"/>
      <w:bookmarkStart w:id="12" w:name="_Toc92093857"/>
      <w:r w:rsidRPr="00BA58FB">
        <w:rPr>
          <w:rFonts w:eastAsia="宋体"/>
          <w:sz w:val="28"/>
        </w:rPr>
        <w:t>10</w:t>
      </w:r>
      <w:r w:rsidRPr="00BA58FB">
        <w:rPr>
          <w:rFonts w:eastAsia="宋体" w:hint="eastAsia"/>
          <w:sz w:val="28"/>
        </w:rPr>
        <w:tab/>
      </w:r>
      <w:r w:rsidRPr="00BA58FB">
        <w:rPr>
          <w:rFonts w:eastAsia="宋体"/>
          <w:sz w:val="28"/>
        </w:rPr>
        <w:t>UE procedure for receiving control information</w:t>
      </w:r>
      <w:bookmarkEnd w:id="3"/>
      <w:bookmarkEnd w:id="4"/>
      <w:bookmarkEnd w:id="5"/>
      <w:bookmarkEnd w:id="6"/>
      <w:bookmarkEnd w:id="7"/>
      <w:bookmarkEnd w:id="8"/>
      <w:bookmarkEnd w:id="9"/>
      <w:bookmarkEnd w:id="10"/>
      <w:bookmarkEnd w:id="11"/>
      <w:bookmarkEnd w:id="12"/>
    </w:p>
    <w:p w14:paraId="6B0D2C21" w14:textId="7E4D733D" w:rsidR="00DF4A45" w:rsidRPr="00DA61CA" w:rsidRDefault="00DF4A45" w:rsidP="00DA61CA">
      <w:pPr>
        <w:spacing w:after="120" w:line="259" w:lineRule="auto"/>
        <w:jc w:val="center"/>
        <w:rPr>
          <w:rFonts w:ascii="Arial" w:eastAsiaTheme="minorEastAsia" w:hAnsi="Arial" w:cs="Arial" w:hint="eastAsia"/>
          <w:color w:val="FF0000"/>
          <w:szCs w:val="20"/>
          <w:lang w:eastAsia="zh-CN"/>
        </w:rPr>
      </w:pPr>
      <w:r w:rsidRPr="005D71FF">
        <w:rPr>
          <w:rFonts w:ascii="Arial" w:eastAsia="Calibri" w:hAnsi="Arial" w:cs="Arial"/>
          <w:color w:val="FF0000"/>
          <w:szCs w:val="20"/>
          <w:lang w:eastAsia="zh-CN"/>
        </w:rPr>
        <w:t>*** Unchanged text omitted ***</w:t>
      </w:r>
    </w:p>
    <w:p w14:paraId="448FE827" w14:textId="77777777" w:rsidR="00122EC4" w:rsidRPr="00122EC4" w:rsidRDefault="00122EC4" w:rsidP="00122EC4">
      <w:pPr>
        <w:spacing w:after="180"/>
        <w:rPr>
          <w:rFonts w:ascii="Times New Roman" w:eastAsia="宋体" w:hAnsi="Times New Roman"/>
          <w:sz w:val="18"/>
          <w:szCs w:val="18"/>
          <w:lang w:val="en-GB" w:eastAsia="ko-KR"/>
        </w:rPr>
      </w:pPr>
      <w:r w:rsidRPr="00122EC4">
        <w:rPr>
          <w:rFonts w:ascii="Times New Roman" w:eastAsia="宋体" w:hAnsi="Times New Roman"/>
          <w:sz w:val="18"/>
          <w:szCs w:val="18"/>
          <w:lang w:val="en-GB" w:eastAsia="ko-KR"/>
        </w:rPr>
        <w:t xml:space="preserve">If a UE indicates in </w:t>
      </w:r>
      <w:r w:rsidRPr="00122EC4">
        <w:rPr>
          <w:rFonts w:ascii="Times New Roman" w:eastAsia="宋体" w:hAnsi="Times New Roman"/>
          <w:i/>
          <w:iCs/>
          <w:sz w:val="18"/>
          <w:szCs w:val="18"/>
          <w:lang w:val="en-GB"/>
        </w:rPr>
        <w:t>UE-NR-Capability</w:t>
      </w:r>
      <w:r w:rsidRPr="00122EC4">
        <w:rPr>
          <w:rFonts w:ascii="Times New Roman" w:eastAsia="宋体" w:hAnsi="Times New Roman"/>
          <w:sz w:val="18"/>
          <w:szCs w:val="18"/>
          <w:lang w:val="en-GB" w:eastAsia="ko-KR"/>
        </w:rPr>
        <w:t xml:space="preserve"> a carrier aggregation capability larger than four downlink cells, the UE includes in </w:t>
      </w:r>
      <w:r w:rsidRPr="00122EC4">
        <w:rPr>
          <w:rFonts w:ascii="Times New Roman" w:eastAsia="宋体" w:hAnsi="Times New Roman"/>
          <w:i/>
          <w:iCs/>
          <w:sz w:val="18"/>
          <w:szCs w:val="18"/>
          <w:lang w:val="en-GB"/>
        </w:rPr>
        <w:t>UE-NR-Capability</w:t>
      </w:r>
      <w:r w:rsidRPr="00122EC4">
        <w:rPr>
          <w:rFonts w:ascii="Times New Roman" w:eastAsia="宋体" w:hAnsi="Times New Roman"/>
          <w:sz w:val="18"/>
          <w:szCs w:val="18"/>
          <w:lang w:val="en-GB" w:eastAsia="ko-KR"/>
        </w:rPr>
        <w:t xml:space="preserve"> an indication for a maximum number of PDCCH candidates and a maximum number of non-overlapped CCEs that the UE can monitor per group of </w:t>
      </w:r>
      <m:oMath>
        <m:sSub>
          <m:sSubPr>
            <m:ctrlPr>
              <w:rPr>
                <w:rFonts w:ascii="Cambria Math" w:eastAsia="宋体" w:hAnsi="Cambria Math"/>
                <w:i/>
                <w:sz w:val="18"/>
                <w:szCs w:val="18"/>
                <w:lang w:val="en-GB" w:eastAsia="zh-CN"/>
              </w:rPr>
            </m:ctrlPr>
          </m:sSubPr>
          <m:e>
            <m:r>
              <w:rPr>
                <w:rFonts w:ascii="Cambria Math" w:eastAsia="宋体" w:hAnsi="Cambria Math"/>
                <w:sz w:val="18"/>
                <w:szCs w:val="18"/>
                <w:lang w:val="en-GB" w:eastAsia="zh-CN"/>
              </w:rPr>
              <m:t>X</m:t>
            </m:r>
          </m:e>
          <m:sub>
            <m:r>
              <w:rPr>
                <w:rFonts w:ascii="Cambria Math" w:eastAsia="宋体" w:hAnsi="Cambria Math"/>
                <w:sz w:val="18"/>
                <w:szCs w:val="18"/>
                <w:lang w:val="en-GB" w:eastAsia="zh-CN"/>
              </w:rPr>
              <m:t>s</m:t>
            </m:r>
          </m:sub>
        </m:sSub>
      </m:oMath>
      <w:r w:rsidRPr="00122EC4">
        <w:rPr>
          <w:rFonts w:ascii="Times New Roman" w:eastAsia="宋体" w:hAnsi="Times New Roman"/>
          <w:sz w:val="18"/>
          <w:szCs w:val="18"/>
          <w:lang w:val="en-GB" w:eastAsia="zh-CN"/>
        </w:rPr>
        <w:t xml:space="preserve"> </w:t>
      </w:r>
      <w:r w:rsidRPr="00122EC4">
        <w:rPr>
          <w:rFonts w:ascii="Times New Roman" w:eastAsia="宋体" w:hAnsi="Times New Roman"/>
          <w:sz w:val="18"/>
          <w:szCs w:val="18"/>
          <w:lang w:val="en-GB" w:eastAsia="ko-KR"/>
        </w:rPr>
        <w:t xml:space="preserve">slots when the UE is configured for carrier aggregation operation over more than four downlink cells </w:t>
      </w:r>
      <w:r w:rsidRPr="00122EC4">
        <w:rPr>
          <w:rFonts w:ascii="Times New Roman" w:eastAsia="宋体" w:hAnsi="Times New Roman"/>
          <w:sz w:val="18"/>
          <w:szCs w:val="18"/>
          <w:lang w:eastAsia="ja-JP"/>
        </w:rPr>
        <w:t xml:space="preserve">with SCS configuration </w:t>
      </w:r>
      <m:oMath>
        <m:r>
          <w:rPr>
            <w:rFonts w:ascii="Cambria Math" w:eastAsia="宋体" w:hAnsi="Cambria Math"/>
            <w:sz w:val="18"/>
            <w:szCs w:val="18"/>
            <w:lang w:val="en-GB" w:eastAsia="zh-CN"/>
          </w:rPr>
          <m:t>μ∈</m:t>
        </m:r>
        <m:d>
          <m:dPr>
            <m:begChr m:val="{"/>
            <m:endChr m:val="}"/>
            <m:ctrlPr>
              <w:rPr>
                <w:rFonts w:ascii="Cambria Math" w:eastAsia="宋体" w:hAnsi="Cambria Math"/>
                <w:bCs/>
                <w:i/>
                <w:sz w:val="18"/>
                <w:szCs w:val="18"/>
                <w:lang w:val="en-GB" w:eastAsia="zh-CN"/>
              </w:rPr>
            </m:ctrlPr>
          </m:dPr>
          <m:e>
            <m:r>
              <w:rPr>
                <w:rFonts w:ascii="Cambria Math" w:eastAsia="宋体" w:hAnsi="Cambria Math"/>
                <w:sz w:val="18"/>
                <w:szCs w:val="18"/>
                <w:lang w:val="en-GB" w:eastAsia="zh-CN"/>
              </w:rPr>
              <m:t>5, 6</m:t>
            </m:r>
          </m:e>
        </m:d>
      </m:oMath>
      <w:r w:rsidRPr="00122EC4">
        <w:rPr>
          <w:rFonts w:ascii="Times New Roman" w:eastAsia="宋体" w:hAnsi="Times New Roman"/>
          <w:sz w:val="18"/>
          <w:szCs w:val="18"/>
          <w:lang w:val="en-GB" w:eastAsia="ko-KR"/>
        </w:rPr>
        <w:t xml:space="preserve">. When a UE is not configured for NR-DC operation </w:t>
      </w:r>
      <w:r w:rsidRPr="00122EC4">
        <w:rPr>
          <w:rFonts w:ascii="Times New Roman" w:eastAsia="宋体" w:hAnsi="Times New Roman"/>
          <w:sz w:val="18"/>
          <w:szCs w:val="18"/>
        </w:rPr>
        <w:t>for all downlink cells where the UE monitors PDCCH</w:t>
      </w:r>
      <w:r w:rsidRPr="00122EC4">
        <w:rPr>
          <w:rFonts w:ascii="Times New Roman" w:eastAsia="宋体" w:hAnsi="Times New Roman"/>
          <w:sz w:val="18"/>
          <w:szCs w:val="18"/>
          <w:lang w:val="en-GB" w:eastAsia="ko-KR"/>
        </w:rPr>
        <w:t xml:space="preserve">, </w:t>
      </w:r>
      <w:r w:rsidRPr="00122EC4">
        <w:rPr>
          <w:rFonts w:ascii="Times New Roman" w:eastAsia="宋体" w:hAnsi="Times New Roman"/>
          <w:sz w:val="18"/>
          <w:szCs w:val="18"/>
          <w:lang w:val="en-GB"/>
        </w:rPr>
        <w:t>the UE determines</w:t>
      </w:r>
      <w:r w:rsidRPr="00122EC4">
        <w:rPr>
          <w:rFonts w:ascii="Times New Roman" w:eastAsia="宋体" w:hAnsi="Times New Roman"/>
          <w:sz w:val="18"/>
          <w:szCs w:val="18"/>
          <w:lang w:val="en-GB" w:eastAsia="ko-KR"/>
        </w:rPr>
        <w:t xml:space="preserve"> a capability to monitor a maximum number of PDCCH candidates and a maximum number of non-overlapped CCEs per group of </w:t>
      </w:r>
      <m:oMath>
        <m:sSub>
          <m:sSubPr>
            <m:ctrlPr>
              <w:rPr>
                <w:rFonts w:ascii="Cambria Math" w:eastAsia="宋体" w:hAnsi="Cambria Math"/>
                <w:i/>
                <w:sz w:val="18"/>
                <w:szCs w:val="18"/>
                <w:lang w:val="en-GB" w:eastAsia="zh-CN"/>
              </w:rPr>
            </m:ctrlPr>
          </m:sSubPr>
          <m:e>
            <m:r>
              <w:rPr>
                <w:rFonts w:ascii="Cambria Math" w:eastAsia="宋体" w:hAnsi="Cambria Math"/>
                <w:sz w:val="18"/>
                <w:szCs w:val="18"/>
                <w:lang w:val="en-GB" w:eastAsia="zh-CN"/>
              </w:rPr>
              <m:t>X</m:t>
            </m:r>
          </m:e>
          <m:sub>
            <m:r>
              <w:rPr>
                <w:rFonts w:ascii="Cambria Math" w:eastAsia="宋体" w:hAnsi="Cambria Math"/>
                <w:sz w:val="18"/>
                <w:szCs w:val="18"/>
                <w:lang w:val="en-GB" w:eastAsia="zh-CN"/>
              </w:rPr>
              <m:t>s</m:t>
            </m:r>
          </m:sub>
        </m:sSub>
      </m:oMath>
      <w:r w:rsidRPr="00122EC4">
        <w:rPr>
          <w:rFonts w:ascii="Times New Roman" w:eastAsia="宋体" w:hAnsi="Times New Roman"/>
          <w:sz w:val="18"/>
          <w:szCs w:val="18"/>
          <w:lang w:val="en-GB" w:eastAsia="zh-CN"/>
        </w:rPr>
        <w:t xml:space="preserve"> </w:t>
      </w:r>
      <w:r w:rsidRPr="00122EC4">
        <w:rPr>
          <w:rFonts w:ascii="Times New Roman" w:eastAsia="宋体" w:hAnsi="Times New Roman"/>
          <w:sz w:val="18"/>
          <w:szCs w:val="18"/>
          <w:lang w:val="en-GB" w:eastAsia="ko-KR"/>
        </w:rPr>
        <w:t xml:space="preserve">slots that corresponds to </w:t>
      </w:r>
      <m:oMath>
        <m:sSubSup>
          <m:sSubSupPr>
            <m:ctrlPr>
              <w:rPr>
                <w:rFonts w:ascii="Cambria Math" w:eastAsia="宋体" w:hAnsi="Cambria Math"/>
                <w:iCs/>
                <w:sz w:val="18"/>
                <w:szCs w:val="18"/>
                <w:lang w:val="en-GB" w:eastAsia="zh-CN"/>
              </w:rPr>
            </m:ctrlPr>
          </m:sSubSupPr>
          <m:e>
            <m:r>
              <w:rPr>
                <w:rFonts w:ascii="Cambria Math" w:eastAsia="宋体" w:hAnsi="Cambria Math"/>
                <w:sz w:val="18"/>
                <w:szCs w:val="18"/>
                <w:lang w:val="en-GB" w:eastAsia="zh-CN"/>
              </w:rPr>
              <m:t>N</m:t>
            </m:r>
          </m:e>
          <m:sub>
            <m:r>
              <m:rPr>
                <m:sty m:val="p"/>
              </m:rPr>
              <w:rPr>
                <w:rFonts w:ascii="Cambria Math" w:eastAsia="宋体" w:hAnsi="Cambria Math"/>
                <w:sz w:val="18"/>
                <w:szCs w:val="18"/>
                <w:lang w:val="en-GB" w:eastAsia="zh-CN"/>
              </w:rPr>
              <m:t>cells</m:t>
            </m:r>
          </m:sub>
          <m:sup>
            <m:r>
              <m:rPr>
                <m:sty m:val="p"/>
              </m:rPr>
              <w:rPr>
                <w:rFonts w:ascii="Cambria Math" w:eastAsia="宋体" w:hAnsi="Cambria Math"/>
                <w:sz w:val="18"/>
                <w:szCs w:val="18"/>
                <w:lang w:val="en-GB" w:eastAsia="zh-CN"/>
              </w:rPr>
              <m:t>cap-r17</m:t>
            </m:r>
          </m:sup>
        </m:sSubSup>
      </m:oMath>
      <w:r w:rsidRPr="00122EC4">
        <w:rPr>
          <w:rFonts w:ascii="Times New Roman" w:eastAsia="宋体" w:hAnsi="Times New Roman"/>
          <w:sz w:val="18"/>
          <w:szCs w:val="18"/>
          <w:lang w:val="en-GB"/>
        </w:rPr>
        <w:t xml:space="preserve"> downlink cells, where</w:t>
      </w:r>
    </w:p>
    <w:p w14:paraId="5FCA040C" w14:textId="77777777" w:rsidR="00122EC4" w:rsidRPr="00122EC4" w:rsidRDefault="00122EC4" w:rsidP="00122EC4">
      <w:pPr>
        <w:spacing w:after="180"/>
        <w:ind w:left="568" w:hanging="284"/>
        <w:rPr>
          <w:rFonts w:ascii="Times New Roman" w:eastAsia="宋体" w:hAnsi="Times New Roman"/>
          <w:sz w:val="18"/>
          <w:szCs w:val="18"/>
          <w:lang w:eastAsia="ko-KR"/>
        </w:rPr>
      </w:pPr>
      <w:r w:rsidRPr="00122EC4">
        <w:rPr>
          <w:rFonts w:ascii="Times New Roman" w:eastAsia="宋体" w:hAnsi="Times New Roman"/>
          <w:sz w:val="18"/>
          <w:szCs w:val="18"/>
          <w:lang w:val="x-none"/>
        </w:rPr>
        <w:t>-</w:t>
      </w:r>
      <w:r w:rsidRPr="00122EC4">
        <w:rPr>
          <w:rFonts w:ascii="Times New Roman" w:eastAsia="宋体" w:hAnsi="Times New Roman"/>
          <w:sz w:val="18"/>
          <w:szCs w:val="18"/>
          <w:lang w:val="x-none"/>
        </w:rPr>
        <w:tab/>
      </w:r>
      <m:oMath>
        <m:sSubSup>
          <m:sSubSupPr>
            <m:ctrlPr>
              <w:rPr>
                <w:rFonts w:ascii="Cambria Math" w:eastAsia="宋体" w:hAnsi="Cambria Math"/>
                <w:iCs/>
                <w:sz w:val="18"/>
                <w:szCs w:val="18"/>
                <w:lang w:val="x-none" w:eastAsia="zh-CN"/>
              </w:rPr>
            </m:ctrlPr>
          </m:sSubSupPr>
          <m:e>
            <m:r>
              <w:rPr>
                <w:rFonts w:ascii="Cambria Math" w:eastAsia="宋体" w:hAnsi="Cambria Math"/>
                <w:sz w:val="18"/>
                <w:szCs w:val="18"/>
                <w:lang w:val="x-none" w:eastAsia="zh-CN"/>
              </w:rPr>
              <m:t>N</m:t>
            </m:r>
          </m:e>
          <m:sub>
            <m:r>
              <m:rPr>
                <m:sty m:val="p"/>
              </m:rPr>
              <w:rPr>
                <w:rFonts w:ascii="Cambria Math" w:eastAsia="宋体" w:hAnsi="Cambria Math"/>
                <w:sz w:val="18"/>
                <w:szCs w:val="18"/>
                <w:lang w:val="x-none" w:eastAsia="zh-CN"/>
              </w:rPr>
              <m:t>cells</m:t>
            </m:r>
          </m:sub>
          <m:sup>
            <m:r>
              <m:rPr>
                <m:sty m:val="p"/>
              </m:rPr>
              <w:rPr>
                <w:rFonts w:ascii="Cambria Math" w:eastAsia="宋体" w:hAnsi="Cambria Math"/>
                <w:sz w:val="18"/>
                <w:szCs w:val="18"/>
                <w:lang w:val="x-none" w:eastAsia="zh-CN"/>
              </w:rPr>
              <m:t>cap-r17</m:t>
            </m:r>
          </m:sup>
        </m:sSubSup>
      </m:oMath>
      <w:r w:rsidRPr="00122EC4">
        <w:rPr>
          <w:rFonts w:ascii="Times New Roman" w:eastAsia="宋体" w:hAnsi="Times New Roman"/>
          <w:sz w:val="18"/>
          <w:szCs w:val="18"/>
          <w:lang w:val="x-none"/>
        </w:rPr>
        <w:t xml:space="preserve"> </w:t>
      </w:r>
      <w:r w:rsidRPr="00122EC4">
        <w:rPr>
          <w:rFonts w:ascii="Times New Roman" w:eastAsia="宋体" w:hAnsi="Times New Roman"/>
          <w:sz w:val="18"/>
          <w:szCs w:val="18"/>
          <w:lang w:val="x-none" w:eastAsia="ko-KR"/>
        </w:rPr>
        <w:t xml:space="preserve">is the number of configured downlink cells if the UE does not provide </w:t>
      </w:r>
      <w:proofErr w:type="spellStart"/>
      <w:r w:rsidRPr="00122EC4">
        <w:rPr>
          <w:rFonts w:ascii="Times New Roman" w:eastAsia="宋体" w:hAnsi="Times New Roman"/>
          <w:i/>
          <w:sz w:val="18"/>
          <w:szCs w:val="18"/>
          <w:lang w:val="x-none"/>
        </w:rPr>
        <w:t>pdcch</w:t>
      </w:r>
      <w:proofErr w:type="spellEnd"/>
      <w:r w:rsidRPr="00122EC4">
        <w:rPr>
          <w:rFonts w:ascii="Times New Roman" w:eastAsia="宋体" w:hAnsi="Times New Roman"/>
          <w:i/>
          <w:sz w:val="18"/>
          <w:szCs w:val="18"/>
          <w:lang w:val="x-none"/>
        </w:rPr>
        <w:t>-</w:t>
      </w:r>
      <w:r w:rsidRPr="00122EC4">
        <w:rPr>
          <w:rFonts w:ascii="Times New Roman" w:eastAsia="宋体" w:hAnsi="Times New Roman"/>
          <w:i/>
          <w:sz w:val="18"/>
          <w:szCs w:val="18"/>
        </w:rPr>
        <w:t>Monitoring</w:t>
      </w:r>
      <w:r w:rsidRPr="00122EC4">
        <w:rPr>
          <w:rFonts w:ascii="Times New Roman" w:eastAsia="宋体" w:hAnsi="Times New Roman"/>
          <w:i/>
          <w:sz w:val="18"/>
          <w:szCs w:val="18"/>
          <w:lang w:val="x-none"/>
        </w:rPr>
        <w:t>CA</w:t>
      </w:r>
      <w:r w:rsidRPr="00122EC4">
        <w:rPr>
          <w:rFonts w:ascii="Times New Roman" w:eastAsia="宋体" w:hAnsi="Times New Roman"/>
          <w:i/>
          <w:sz w:val="18"/>
          <w:szCs w:val="18"/>
        </w:rPr>
        <w:t>-r17</w:t>
      </w:r>
    </w:p>
    <w:p w14:paraId="640A1F11" w14:textId="77777777" w:rsidR="00122EC4" w:rsidRPr="00122EC4" w:rsidRDefault="00122EC4" w:rsidP="00122EC4">
      <w:pPr>
        <w:spacing w:after="180"/>
        <w:ind w:left="568" w:hanging="284"/>
        <w:rPr>
          <w:rFonts w:ascii="Times New Roman" w:eastAsia="宋体" w:hAnsi="Times New Roman"/>
          <w:sz w:val="18"/>
          <w:szCs w:val="18"/>
        </w:rPr>
      </w:pPr>
      <w:r w:rsidRPr="00122EC4">
        <w:rPr>
          <w:rFonts w:ascii="Times New Roman" w:eastAsia="宋体" w:hAnsi="Times New Roman"/>
          <w:sz w:val="18"/>
          <w:szCs w:val="18"/>
          <w:lang w:val="x-none"/>
        </w:rPr>
        <w:t>-</w:t>
      </w:r>
      <w:r w:rsidRPr="00122EC4">
        <w:rPr>
          <w:rFonts w:ascii="Times New Roman" w:eastAsia="宋体" w:hAnsi="Times New Roman"/>
          <w:sz w:val="18"/>
          <w:szCs w:val="18"/>
          <w:lang w:val="x-none"/>
        </w:rPr>
        <w:tab/>
        <w:t xml:space="preserve">otherwise, </w:t>
      </w:r>
      <m:oMath>
        <m:sSubSup>
          <m:sSubSupPr>
            <m:ctrlPr>
              <w:rPr>
                <w:rFonts w:ascii="Cambria Math" w:eastAsia="宋体" w:hAnsi="Cambria Math"/>
                <w:iCs/>
                <w:sz w:val="18"/>
                <w:szCs w:val="18"/>
                <w:lang w:val="x-none" w:eastAsia="zh-CN"/>
              </w:rPr>
            </m:ctrlPr>
          </m:sSubSupPr>
          <m:e>
            <m:r>
              <w:rPr>
                <w:rFonts w:ascii="Cambria Math" w:eastAsia="宋体" w:hAnsi="Cambria Math"/>
                <w:sz w:val="18"/>
                <w:szCs w:val="18"/>
                <w:lang w:val="x-none" w:eastAsia="zh-CN"/>
              </w:rPr>
              <m:t>N</m:t>
            </m:r>
          </m:e>
          <m:sub>
            <m:r>
              <m:rPr>
                <m:sty m:val="p"/>
              </m:rPr>
              <w:rPr>
                <w:rFonts w:ascii="Cambria Math" w:eastAsia="宋体" w:hAnsi="Cambria Math"/>
                <w:sz w:val="18"/>
                <w:szCs w:val="18"/>
                <w:lang w:val="x-none" w:eastAsia="zh-CN"/>
              </w:rPr>
              <m:t>cells</m:t>
            </m:r>
          </m:sub>
          <m:sup>
            <m:r>
              <m:rPr>
                <m:sty m:val="p"/>
              </m:rPr>
              <w:rPr>
                <w:rFonts w:ascii="Cambria Math" w:eastAsia="宋体" w:hAnsi="Cambria Math"/>
                <w:sz w:val="18"/>
                <w:szCs w:val="18"/>
                <w:lang w:val="x-none" w:eastAsia="zh-CN"/>
              </w:rPr>
              <m:t>cap-r17</m:t>
            </m:r>
          </m:sup>
        </m:sSubSup>
      </m:oMath>
      <w:r w:rsidRPr="00122EC4">
        <w:rPr>
          <w:rFonts w:ascii="Times New Roman" w:eastAsia="宋体" w:hAnsi="Times New Roman"/>
          <w:sz w:val="18"/>
          <w:szCs w:val="18"/>
          <w:lang w:val="x-none"/>
        </w:rPr>
        <w:t xml:space="preserve"> is the value of </w:t>
      </w:r>
      <w:proofErr w:type="spellStart"/>
      <w:r w:rsidRPr="00122EC4">
        <w:rPr>
          <w:rFonts w:ascii="Times New Roman" w:eastAsia="宋体" w:hAnsi="Times New Roman"/>
          <w:i/>
          <w:sz w:val="18"/>
          <w:szCs w:val="18"/>
          <w:lang w:val="x-none"/>
        </w:rPr>
        <w:t>pdcch</w:t>
      </w:r>
      <w:proofErr w:type="spellEnd"/>
      <w:r w:rsidRPr="00122EC4">
        <w:rPr>
          <w:rFonts w:ascii="Times New Roman" w:eastAsia="宋体" w:hAnsi="Times New Roman"/>
          <w:i/>
          <w:sz w:val="18"/>
          <w:szCs w:val="18"/>
          <w:lang w:val="x-none"/>
        </w:rPr>
        <w:t>-</w:t>
      </w:r>
      <w:r w:rsidRPr="00122EC4">
        <w:rPr>
          <w:rFonts w:ascii="Times New Roman" w:eastAsia="宋体" w:hAnsi="Times New Roman"/>
          <w:i/>
          <w:sz w:val="18"/>
          <w:szCs w:val="18"/>
        </w:rPr>
        <w:t>Monitoring</w:t>
      </w:r>
      <w:r w:rsidRPr="00122EC4">
        <w:rPr>
          <w:rFonts w:ascii="Times New Roman" w:eastAsia="宋体" w:hAnsi="Times New Roman"/>
          <w:i/>
          <w:sz w:val="18"/>
          <w:szCs w:val="18"/>
          <w:lang w:val="x-none"/>
        </w:rPr>
        <w:t>CA</w:t>
      </w:r>
      <w:r w:rsidRPr="00122EC4">
        <w:rPr>
          <w:rFonts w:ascii="Times New Roman" w:eastAsia="宋体" w:hAnsi="Times New Roman"/>
          <w:i/>
          <w:sz w:val="18"/>
          <w:szCs w:val="18"/>
        </w:rPr>
        <w:t>-r17</w:t>
      </w:r>
    </w:p>
    <w:p w14:paraId="7356BFCA" w14:textId="77777777" w:rsidR="00122EC4" w:rsidRPr="00122EC4" w:rsidRDefault="00122EC4" w:rsidP="00122EC4">
      <w:pPr>
        <w:spacing w:after="180"/>
        <w:rPr>
          <w:rFonts w:ascii="Times New Roman" w:eastAsia="宋体" w:hAnsi="Times New Roman"/>
          <w:sz w:val="18"/>
          <w:szCs w:val="18"/>
          <w:lang w:eastAsia="ko-KR"/>
        </w:rPr>
      </w:pPr>
      <w:r w:rsidRPr="00122EC4">
        <w:rPr>
          <w:rFonts w:ascii="Times New Roman" w:eastAsia="宋体" w:hAnsi="Times New Roman"/>
          <w:sz w:val="18"/>
          <w:szCs w:val="18"/>
          <w:lang w:val="en-GB" w:eastAsia="ko-KR"/>
        </w:rPr>
        <w:t xml:space="preserve">When the UE is configured for carrier aggregation operation over more than 4 cells, the UE does not expect to monitor per group of </w:t>
      </w:r>
      <m:oMath>
        <m:sSub>
          <m:sSubPr>
            <m:ctrlPr>
              <w:rPr>
                <w:rFonts w:ascii="Cambria Math" w:eastAsia="宋体" w:hAnsi="Cambria Math"/>
                <w:i/>
                <w:sz w:val="18"/>
                <w:szCs w:val="18"/>
                <w:lang w:val="en-GB" w:eastAsia="zh-CN"/>
              </w:rPr>
            </m:ctrlPr>
          </m:sSubPr>
          <m:e>
            <m:r>
              <w:rPr>
                <w:rFonts w:ascii="Cambria Math" w:eastAsia="宋体" w:hAnsi="Cambria Math"/>
                <w:sz w:val="18"/>
                <w:szCs w:val="18"/>
                <w:lang w:val="en-GB" w:eastAsia="zh-CN"/>
              </w:rPr>
              <m:t>X</m:t>
            </m:r>
          </m:e>
          <m:sub>
            <m:r>
              <w:rPr>
                <w:rFonts w:ascii="Cambria Math" w:eastAsia="宋体" w:hAnsi="Cambria Math"/>
                <w:sz w:val="18"/>
                <w:szCs w:val="18"/>
                <w:lang w:val="en-GB" w:eastAsia="zh-CN"/>
              </w:rPr>
              <m:t>s</m:t>
            </m:r>
          </m:sub>
        </m:sSub>
      </m:oMath>
      <w:r w:rsidRPr="00122EC4">
        <w:rPr>
          <w:rFonts w:ascii="Times New Roman" w:eastAsia="宋体" w:hAnsi="Times New Roman"/>
          <w:sz w:val="18"/>
          <w:szCs w:val="18"/>
          <w:lang w:val="en-GB" w:eastAsia="zh-CN"/>
        </w:rPr>
        <w:t xml:space="preserve"> </w:t>
      </w:r>
      <w:r w:rsidRPr="00122EC4">
        <w:rPr>
          <w:rFonts w:ascii="Times New Roman" w:eastAsia="宋体" w:hAnsi="Times New Roman"/>
          <w:sz w:val="18"/>
          <w:szCs w:val="18"/>
          <w:lang w:val="en-GB" w:eastAsia="ko-KR"/>
        </w:rPr>
        <w:t xml:space="preserve">slots a number of PDCCH candidates or a number of non-overlapped CCEs that is larger than the maximum number as derived from </w:t>
      </w:r>
      <w:r w:rsidRPr="00122EC4">
        <w:rPr>
          <w:rFonts w:ascii="Times New Roman" w:eastAsia="宋体" w:hAnsi="Times New Roman"/>
          <w:sz w:val="18"/>
          <w:szCs w:val="18"/>
          <w:lang w:val="en-GB" w:eastAsia="ja-JP"/>
        </w:rPr>
        <w:t xml:space="preserve">the corresponding value of </w:t>
      </w:r>
      <m:oMath>
        <m:sSubSup>
          <m:sSubSupPr>
            <m:ctrlPr>
              <w:rPr>
                <w:rFonts w:ascii="Cambria Math" w:eastAsia="宋体" w:hAnsi="Cambria Math"/>
                <w:iCs/>
                <w:sz w:val="18"/>
                <w:szCs w:val="18"/>
                <w:lang w:val="en-GB" w:eastAsia="zh-CN"/>
              </w:rPr>
            </m:ctrlPr>
          </m:sSubSupPr>
          <m:e>
            <m:r>
              <w:rPr>
                <w:rFonts w:ascii="Cambria Math" w:eastAsia="宋体" w:hAnsi="Cambria Math"/>
                <w:sz w:val="18"/>
                <w:szCs w:val="18"/>
                <w:lang w:val="en-GB" w:eastAsia="zh-CN"/>
              </w:rPr>
              <m:t>N</m:t>
            </m:r>
          </m:e>
          <m:sub>
            <m:r>
              <m:rPr>
                <m:sty m:val="p"/>
              </m:rPr>
              <w:rPr>
                <w:rFonts w:ascii="Cambria Math" w:eastAsia="宋体" w:hAnsi="Cambria Math"/>
                <w:sz w:val="18"/>
                <w:szCs w:val="18"/>
                <w:lang w:val="en-GB" w:eastAsia="zh-CN"/>
              </w:rPr>
              <m:t>cells</m:t>
            </m:r>
          </m:sub>
          <m:sup>
            <m:r>
              <m:rPr>
                <m:sty m:val="p"/>
              </m:rPr>
              <w:rPr>
                <w:rFonts w:ascii="Cambria Math" w:eastAsia="宋体" w:hAnsi="Cambria Math"/>
                <w:sz w:val="18"/>
                <w:szCs w:val="18"/>
                <w:lang w:val="en-GB" w:eastAsia="zh-CN"/>
              </w:rPr>
              <m:t>cap-r17</m:t>
            </m:r>
          </m:sup>
        </m:sSubSup>
      </m:oMath>
      <w:r w:rsidRPr="00122EC4">
        <w:rPr>
          <w:rFonts w:ascii="Times New Roman" w:eastAsia="宋体" w:hAnsi="Times New Roman"/>
          <w:sz w:val="18"/>
          <w:szCs w:val="18"/>
          <w:lang w:val="en-GB" w:eastAsia="ko-KR"/>
        </w:rPr>
        <w:t>.</w:t>
      </w:r>
    </w:p>
    <w:p w14:paraId="37573960" w14:textId="5C91DF6A" w:rsidR="00122EC4" w:rsidRPr="00122EC4" w:rsidRDefault="00122EC4" w:rsidP="00122EC4">
      <w:pPr>
        <w:spacing w:after="180"/>
        <w:rPr>
          <w:rFonts w:ascii="Times New Roman" w:eastAsia="宋体" w:hAnsi="Times New Roman"/>
          <w:color w:val="FF0000"/>
          <w:sz w:val="18"/>
          <w:szCs w:val="18"/>
          <w:u w:val="single"/>
          <w:lang w:val="en-GB" w:eastAsia="ko-KR"/>
        </w:rPr>
      </w:pPr>
      <w:r w:rsidRPr="00122EC4">
        <w:rPr>
          <w:rFonts w:ascii="Times New Roman" w:eastAsia="宋体" w:hAnsi="Times New Roman"/>
          <w:color w:val="FF0000"/>
          <w:sz w:val="18"/>
          <w:szCs w:val="18"/>
          <w:u w:val="single"/>
          <w:lang w:val="en-GB" w:eastAsia="ko-KR"/>
        </w:rPr>
        <w:t xml:space="preserve">When a UE is configured for NR-DC operation and the UE is provided </w:t>
      </w:r>
      <w:proofErr w:type="spellStart"/>
      <w:r w:rsidRPr="00122EC4">
        <w:rPr>
          <w:rFonts w:ascii="Times New Roman" w:eastAsia="宋体" w:hAnsi="Times New Roman"/>
          <w:i/>
          <w:color w:val="FF0000"/>
          <w:sz w:val="18"/>
          <w:szCs w:val="18"/>
          <w:u w:val="single"/>
        </w:rPr>
        <w:t>monitoringCapabilityConfig</w:t>
      </w:r>
      <w:proofErr w:type="spellEnd"/>
      <w:r w:rsidRPr="00122EC4">
        <w:rPr>
          <w:rFonts w:ascii="Times New Roman" w:eastAsia="宋体" w:hAnsi="Times New Roman"/>
          <w:color w:val="FF0000"/>
          <w:sz w:val="18"/>
          <w:szCs w:val="18"/>
          <w:u w:val="single"/>
          <w:lang w:val="en-GB"/>
        </w:rPr>
        <w:t xml:space="preserve"> = </w:t>
      </w:r>
      <w:r w:rsidRPr="00122EC4">
        <w:rPr>
          <w:rFonts w:ascii="Times New Roman" w:eastAsia="宋体" w:hAnsi="Times New Roman"/>
          <w:i/>
          <w:color w:val="FF0000"/>
          <w:sz w:val="18"/>
          <w:szCs w:val="18"/>
          <w:u w:val="single"/>
          <w:lang w:val="en-GB"/>
        </w:rPr>
        <w:t>r1</w:t>
      </w:r>
      <w:r w:rsidRPr="002D24E8">
        <w:rPr>
          <w:rFonts w:ascii="Times New Roman" w:eastAsia="宋体" w:hAnsi="Times New Roman"/>
          <w:i/>
          <w:color w:val="FF0000"/>
          <w:sz w:val="18"/>
          <w:szCs w:val="18"/>
          <w:u w:val="single"/>
          <w:lang w:val="en-GB"/>
        </w:rPr>
        <w:t>7</w:t>
      </w:r>
      <w:r w:rsidRPr="00122EC4">
        <w:rPr>
          <w:rFonts w:ascii="Times New Roman" w:eastAsia="宋体" w:hAnsi="Times New Roman"/>
          <w:i/>
          <w:color w:val="FF0000"/>
          <w:sz w:val="18"/>
          <w:szCs w:val="18"/>
          <w:u w:val="single"/>
          <w:lang w:val="en-GB"/>
        </w:rPr>
        <w:t>monitoringcapability</w:t>
      </w:r>
      <w:r w:rsidRPr="00122EC4">
        <w:rPr>
          <w:rFonts w:ascii="Times New Roman" w:eastAsia="宋体" w:hAnsi="Times New Roman"/>
          <w:iCs/>
          <w:color w:val="FF0000"/>
          <w:sz w:val="18"/>
          <w:szCs w:val="18"/>
          <w:u w:val="single"/>
          <w:lang w:val="en-GB"/>
        </w:rPr>
        <w:t xml:space="preserve"> </w:t>
      </w:r>
      <w:r w:rsidRPr="00122EC4">
        <w:rPr>
          <w:rFonts w:ascii="Times New Roman" w:eastAsia="宋体" w:hAnsi="Times New Roman"/>
          <w:color w:val="FF0000"/>
          <w:sz w:val="18"/>
          <w:szCs w:val="18"/>
          <w:u w:val="single"/>
          <w:lang w:val="en-GB"/>
        </w:rPr>
        <w:t>for all downlink cells where the UE monitors PDCCH</w:t>
      </w:r>
      <w:r w:rsidRPr="00122EC4">
        <w:rPr>
          <w:rFonts w:ascii="Times New Roman" w:eastAsia="宋体" w:hAnsi="Times New Roman"/>
          <w:color w:val="FF0000"/>
          <w:sz w:val="18"/>
          <w:szCs w:val="18"/>
          <w:u w:val="single"/>
          <w:lang w:val="en-GB" w:eastAsia="ko-KR"/>
        </w:rPr>
        <w:t xml:space="preserve">, </w:t>
      </w:r>
      <w:r w:rsidRPr="00122EC4">
        <w:rPr>
          <w:rFonts w:ascii="Times New Roman" w:eastAsia="宋体" w:hAnsi="Times New Roman"/>
          <w:color w:val="FF0000"/>
          <w:sz w:val="18"/>
          <w:szCs w:val="18"/>
          <w:u w:val="single"/>
          <w:lang w:val="en-GB"/>
        </w:rPr>
        <w:t>the UE determines</w:t>
      </w:r>
      <w:r w:rsidRPr="00122EC4">
        <w:rPr>
          <w:rFonts w:ascii="Times New Roman" w:eastAsia="宋体" w:hAnsi="Times New Roman"/>
          <w:color w:val="FF0000"/>
          <w:sz w:val="18"/>
          <w:szCs w:val="18"/>
          <w:u w:val="single"/>
          <w:lang w:val="en-GB" w:eastAsia="ko-KR"/>
        </w:rPr>
        <w:t xml:space="preserve"> a capability </w:t>
      </w:r>
      <w:r w:rsidRPr="00122EC4">
        <w:rPr>
          <w:rFonts w:ascii="Times New Roman" w:eastAsia="宋体" w:hAnsi="Times New Roman"/>
          <w:color w:val="FF0000"/>
          <w:sz w:val="18"/>
          <w:szCs w:val="18"/>
          <w:u w:val="single"/>
          <w:lang w:val="en-GB"/>
        </w:rPr>
        <w:t xml:space="preserve">to </w:t>
      </w:r>
      <w:r w:rsidRPr="00122EC4">
        <w:rPr>
          <w:rFonts w:ascii="Times New Roman" w:eastAsia="宋体" w:hAnsi="Times New Roman"/>
          <w:color w:val="FF0000"/>
          <w:sz w:val="18"/>
          <w:szCs w:val="18"/>
          <w:u w:val="single"/>
          <w:lang w:val="en-GB" w:eastAsia="ko-KR"/>
        </w:rPr>
        <w:t>monitor a maximum number of PDCCH candidates and a maximum number of non-overlapped CCEs per span that corresponds to</w:t>
      </w:r>
    </w:p>
    <w:p w14:paraId="2840F7B6" w14:textId="6F0755E5" w:rsidR="00122EC4" w:rsidRPr="00122EC4" w:rsidRDefault="00122EC4" w:rsidP="00122EC4">
      <w:pPr>
        <w:spacing w:after="180"/>
        <w:ind w:left="568" w:hanging="284"/>
        <w:rPr>
          <w:rFonts w:ascii="Times New Roman" w:eastAsia="宋体" w:hAnsi="Times New Roman"/>
          <w:color w:val="FF0000"/>
          <w:sz w:val="18"/>
          <w:szCs w:val="18"/>
          <w:u w:val="single"/>
          <w:lang w:val="x-none" w:eastAsia="ko-KR"/>
        </w:rPr>
      </w:pPr>
      <w:r w:rsidRPr="00122EC4">
        <w:rPr>
          <w:rFonts w:ascii="Times New Roman" w:eastAsia="宋体" w:hAnsi="Times New Roman"/>
          <w:color w:val="FF0000"/>
          <w:sz w:val="18"/>
          <w:szCs w:val="18"/>
          <w:u w:val="single"/>
          <w:lang w:val="x-none"/>
        </w:rPr>
        <w:t>-</w:t>
      </w:r>
      <w:r w:rsidRPr="00122EC4">
        <w:rPr>
          <w:rFonts w:ascii="Times New Roman" w:eastAsia="宋体" w:hAnsi="Times New Roman"/>
          <w:color w:val="FF0000"/>
          <w:sz w:val="18"/>
          <w:szCs w:val="18"/>
          <w:u w:val="single"/>
          <w:lang w:val="x-none"/>
        </w:rPr>
        <w:tab/>
      </w:r>
      <m:oMath>
        <m:sSubSup>
          <m:sSubSupPr>
            <m:ctrlPr>
              <w:rPr>
                <w:rFonts w:ascii="Cambria Math" w:eastAsia="宋体" w:hAnsi="Cambria Math"/>
                <w:iCs/>
                <w:color w:val="FF0000"/>
                <w:sz w:val="18"/>
                <w:szCs w:val="18"/>
                <w:u w:val="single"/>
                <w:lang w:val="x-none" w:eastAsia="zh-CN"/>
              </w:rPr>
            </m:ctrlPr>
          </m:sSubSupPr>
          <m:e>
            <m:r>
              <w:rPr>
                <w:rFonts w:ascii="Cambria Math" w:eastAsia="宋体" w:hAnsi="Cambria Math"/>
                <w:color w:val="FF0000"/>
                <w:sz w:val="18"/>
                <w:szCs w:val="18"/>
                <w:u w:val="single"/>
                <w:lang w:val="x-none" w:eastAsia="zh-CN"/>
              </w:rPr>
              <m:t>N</m:t>
            </m:r>
          </m:e>
          <m:sub>
            <m:r>
              <m:rPr>
                <m:sty m:val="p"/>
              </m:rPr>
              <w:rPr>
                <w:rFonts w:ascii="Cambria Math" w:eastAsia="宋体" w:hAnsi="Cambria Math"/>
                <w:color w:val="FF0000"/>
                <w:sz w:val="18"/>
                <w:szCs w:val="18"/>
                <w:u w:val="single"/>
                <w:lang w:val="x-none" w:eastAsia="zh-CN"/>
              </w:rPr>
              <m:t>cells</m:t>
            </m:r>
          </m:sub>
          <m:sup>
            <m:r>
              <m:rPr>
                <m:sty m:val="p"/>
              </m:rPr>
              <w:rPr>
                <w:rFonts w:ascii="Cambria Math" w:eastAsia="宋体" w:hAnsi="Cambria Math"/>
                <w:color w:val="FF0000"/>
                <w:sz w:val="18"/>
                <w:szCs w:val="18"/>
                <w:u w:val="single"/>
                <w:lang w:val="x-none" w:eastAsia="zh-CN"/>
              </w:rPr>
              <m:t>cap-r17</m:t>
            </m:r>
          </m:sup>
        </m:sSubSup>
        <m:r>
          <w:rPr>
            <w:rFonts w:ascii="Cambria Math" w:eastAsia="宋体" w:hAnsi="Cambria Math"/>
            <w:color w:val="FF0000"/>
            <w:sz w:val="18"/>
            <w:szCs w:val="18"/>
            <w:u w:val="single"/>
            <w:lang w:val="x-none" w:eastAsia="zh-CN"/>
          </w:rPr>
          <m:t>=</m:t>
        </m:r>
        <m:r>
          <m:rPr>
            <m:sty m:val="p"/>
          </m:rPr>
          <w:rPr>
            <w:rFonts w:ascii="Cambria Math" w:eastAsia="宋体" w:hAnsi="Cambria Math"/>
            <w:color w:val="FF0000"/>
            <w:sz w:val="18"/>
            <w:szCs w:val="18"/>
            <w:u w:val="single"/>
            <w:lang w:val="x-none" w:eastAsia="ko-KR"/>
          </w:rPr>
          <m:t xml:space="preserve"> </m:t>
        </m:r>
        <m:sSubSup>
          <m:sSubSupPr>
            <m:ctrlPr>
              <w:rPr>
                <w:rFonts w:ascii="Cambria Math" w:eastAsia="宋体" w:hAnsi="Cambria Math"/>
                <w:iCs/>
                <w:color w:val="FF0000"/>
                <w:sz w:val="18"/>
                <w:szCs w:val="18"/>
                <w:u w:val="single"/>
                <w:lang w:val="x-none" w:eastAsia="zh-CN"/>
              </w:rPr>
            </m:ctrlPr>
          </m:sSubSupPr>
          <m:e>
            <m:r>
              <w:rPr>
                <w:rFonts w:ascii="Cambria Math" w:eastAsia="宋体" w:hAnsi="Cambria Math"/>
                <w:color w:val="FF0000"/>
                <w:sz w:val="18"/>
                <w:szCs w:val="18"/>
                <w:u w:val="single"/>
                <w:lang w:val="x-none" w:eastAsia="zh-CN"/>
              </w:rPr>
              <m:t>N</m:t>
            </m:r>
          </m:e>
          <m:sub>
            <m:r>
              <m:rPr>
                <m:sty m:val="p"/>
              </m:rPr>
              <w:rPr>
                <w:rFonts w:ascii="Cambria Math" w:eastAsia="宋体" w:hAnsi="Cambria Math"/>
                <w:color w:val="FF0000"/>
                <w:sz w:val="18"/>
                <w:szCs w:val="18"/>
                <w:u w:val="single"/>
                <w:lang w:val="x-none" w:eastAsia="zh-CN"/>
              </w:rPr>
              <m:t>cells, r17</m:t>
            </m:r>
          </m:sub>
          <m:sup>
            <m:r>
              <m:rPr>
                <m:sty m:val="p"/>
              </m:rPr>
              <w:rPr>
                <w:rFonts w:ascii="Cambria Math" w:eastAsia="宋体" w:hAnsi="Cambria Math"/>
                <w:color w:val="FF0000"/>
                <w:sz w:val="18"/>
                <w:szCs w:val="18"/>
                <w:u w:val="single"/>
                <w:lang w:val="x-none" w:eastAsia="zh-CN"/>
              </w:rPr>
              <m:t>MCG</m:t>
            </m:r>
          </m:sup>
        </m:sSubSup>
      </m:oMath>
      <w:r w:rsidRPr="00122EC4">
        <w:rPr>
          <w:rFonts w:ascii="Times New Roman" w:eastAsia="宋体" w:hAnsi="Times New Roman"/>
          <w:color w:val="FF0000"/>
          <w:sz w:val="18"/>
          <w:szCs w:val="18"/>
          <w:u w:val="single"/>
          <w:lang w:val="x-none" w:eastAsia="zh-CN"/>
        </w:rPr>
        <w:t xml:space="preserve"> </w:t>
      </w:r>
      <w:r w:rsidRPr="00122EC4">
        <w:rPr>
          <w:rFonts w:ascii="Times New Roman" w:eastAsia="宋体" w:hAnsi="Times New Roman"/>
          <w:color w:val="FF0000"/>
          <w:sz w:val="18"/>
          <w:szCs w:val="18"/>
          <w:u w:val="single"/>
          <w:lang w:val="x-none"/>
        </w:rPr>
        <w:t xml:space="preserve">downlink cells for the MCG where </w:t>
      </w:r>
      <m:oMath>
        <m:sSubSup>
          <m:sSubSupPr>
            <m:ctrlPr>
              <w:rPr>
                <w:rFonts w:ascii="Cambria Math" w:eastAsia="宋体" w:hAnsi="Cambria Math"/>
                <w:iCs/>
                <w:color w:val="FF0000"/>
                <w:sz w:val="18"/>
                <w:szCs w:val="18"/>
                <w:u w:val="single"/>
                <w:lang w:val="x-none" w:eastAsia="zh-CN"/>
              </w:rPr>
            </m:ctrlPr>
          </m:sSubSupPr>
          <m:e>
            <m:r>
              <w:rPr>
                <w:rFonts w:ascii="Cambria Math" w:eastAsia="宋体" w:hAnsi="Cambria Math"/>
                <w:color w:val="FF0000"/>
                <w:sz w:val="18"/>
                <w:szCs w:val="18"/>
                <w:u w:val="single"/>
                <w:lang w:val="x-none" w:eastAsia="zh-CN"/>
              </w:rPr>
              <m:t>N</m:t>
            </m:r>
          </m:e>
          <m:sub>
            <m:r>
              <m:rPr>
                <m:sty m:val="p"/>
              </m:rPr>
              <w:rPr>
                <w:rFonts w:ascii="Cambria Math" w:eastAsia="宋体" w:hAnsi="Cambria Math"/>
                <w:color w:val="FF0000"/>
                <w:sz w:val="18"/>
                <w:szCs w:val="18"/>
                <w:u w:val="single"/>
                <w:lang w:val="x-none" w:eastAsia="zh-CN"/>
              </w:rPr>
              <m:t>cells, r17</m:t>
            </m:r>
          </m:sub>
          <m:sup>
            <m:r>
              <m:rPr>
                <m:sty m:val="p"/>
              </m:rPr>
              <w:rPr>
                <w:rFonts w:ascii="Cambria Math" w:eastAsia="宋体" w:hAnsi="Cambria Math"/>
                <w:color w:val="FF0000"/>
                <w:sz w:val="18"/>
                <w:szCs w:val="18"/>
                <w:u w:val="single"/>
                <w:lang w:val="x-none" w:eastAsia="zh-CN"/>
              </w:rPr>
              <m:t>MCG</m:t>
            </m:r>
          </m:sup>
        </m:sSubSup>
      </m:oMath>
      <w:r w:rsidRPr="00122EC4">
        <w:rPr>
          <w:rFonts w:ascii="Times New Roman" w:eastAsia="宋体" w:hAnsi="Times New Roman"/>
          <w:color w:val="FF0000"/>
          <w:sz w:val="18"/>
          <w:szCs w:val="18"/>
          <w:u w:val="single"/>
          <w:lang w:val="x-none"/>
        </w:rPr>
        <w:t xml:space="preserve"> is</w:t>
      </w:r>
      <w:r w:rsidRPr="00122EC4">
        <w:rPr>
          <w:rFonts w:ascii="Times New Roman" w:eastAsia="宋体" w:hAnsi="Times New Roman"/>
          <w:color w:val="FF0000"/>
          <w:sz w:val="18"/>
          <w:szCs w:val="18"/>
          <w:u w:val="single"/>
          <w:lang w:val="x-none" w:eastAsia="ko-KR"/>
        </w:rPr>
        <w:t xml:space="preserve"> provided by </w:t>
      </w:r>
      <w:r w:rsidRPr="00122EC4">
        <w:rPr>
          <w:rFonts w:ascii="Times New Roman" w:eastAsia="宋体" w:hAnsi="Times New Roman"/>
          <w:i/>
          <w:iCs/>
          <w:color w:val="FF0000"/>
          <w:sz w:val="18"/>
          <w:szCs w:val="18"/>
          <w:u w:val="single"/>
          <w:lang w:val="x-none" w:eastAsia="ja-JP"/>
        </w:rPr>
        <w:t>pdcch-BlindDetection</w:t>
      </w:r>
      <w:r w:rsidR="003D623C" w:rsidRPr="002D24E8">
        <w:rPr>
          <w:rFonts w:ascii="Times New Roman" w:eastAsia="宋体" w:hAnsi="Times New Roman"/>
          <w:i/>
          <w:iCs/>
          <w:color w:val="FF0000"/>
          <w:sz w:val="18"/>
          <w:szCs w:val="18"/>
          <w:u w:val="single"/>
          <w:lang w:eastAsia="ja-JP"/>
        </w:rPr>
        <w:t>3</w:t>
      </w:r>
      <w:r w:rsidRPr="00122EC4">
        <w:rPr>
          <w:rFonts w:ascii="Times New Roman" w:eastAsia="宋体" w:hAnsi="Times New Roman"/>
          <w:color w:val="FF0000"/>
          <w:sz w:val="18"/>
          <w:szCs w:val="18"/>
          <w:u w:val="single"/>
          <w:lang w:val="x-none"/>
        </w:rPr>
        <w:t xml:space="preserve"> for the MCG, </w:t>
      </w:r>
      <w:r w:rsidRPr="00122EC4">
        <w:rPr>
          <w:rFonts w:ascii="Times New Roman" w:eastAsia="宋体" w:hAnsi="Times New Roman"/>
          <w:color w:val="FF0000"/>
          <w:sz w:val="18"/>
          <w:szCs w:val="18"/>
          <w:u w:val="single"/>
          <w:lang w:val="x-none" w:eastAsia="ko-KR"/>
        </w:rPr>
        <w:t xml:space="preserve">and </w:t>
      </w:r>
    </w:p>
    <w:p w14:paraId="5F6BC0CE" w14:textId="02DDBE21" w:rsidR="00122EC4" w:rsidRPr="00122EC4" w:rsidRDefault="00122EC4" w:rsidP="00122EC4">
      <w:pPr>
        <w:spacing w:after="180"/>
        <w:ind w:left="568" w:hanging="284"/>
        <w:rPr>
          <w:rFonts w:ascii="Times New Roman" w:eastAsia="宋体" w:hAnsi="Times New Roman"/>
          <w:color w:val="FF0000"/>
          <w:sz w:val="18"/>
          <w:szCs w:val="18"/>
          <w:u w:val="single"/>
          <w:lang w:val="x-none" w:eastAsia="ko-KR"/>
        </w:rPr>
      </w:pPr>
      <w:r w:rsidRPr="00122EC4">
        <w:rPr>
          <w:rFonts w:ascii="Times New Roman" w:eastAsia="宋体" w:hAnsi="Times New Roman"/>
          <w:color w:val="FF0000"/>
          <w:sz w:val="18"/>
          <w:szCs w:val="18"/>
          <w:u w:val="single"/>
          <w:lang w:val="x-none"/>
        </w:rPr>
        <w:t>-</w:t>
      </w:r>
      <w:r w:rsidRPr="00122EC4">
        <w:rPr>
          <w:rFonts w:ascii="Times New Roman" w:eastAsia="宋体" w:hAnsi="Times New Roman"/>
          <w:color w:val="FF0000"/>
          <w:sz w:val="18"/>
          <w:szCs w:val="18"/>
          <w:u w:val="single"/>
          <w:lang w:val="x-none"/>
        </w:rPr>
        <w:tab/>
      </w:r>
      <m:oMath>
        <m:sSubSup>
          <m:sSubSupPr>
            <m:ctrlPr>
              <w:rPr>
                <w:rFonts w:ascii="Cambria Math" w:eastAsia="宋体" w:hAnsi="Cambria Math"/>
                <w:iCs/>
                <w:color w:val="FF0000"/>
                <w:sz w:val="18"/>
                <w:szCs w:val="18"/>
                <w:u w:val="single"/>
                <w:lang w:val="x-none" w:eastAsia="zh-CN"/>
              </w:rPr>
            </m:ctrlPr>
          </m:sSubSupPr>
          <m:e>
            <m:r>
              <w:rPr>
                <w:rFonts w:ascii="Cambria Math" w:eastAsia="宋体" w:hAnsi="Cambria Math"/>
                <w:color w:val="FF0000"/>
                <w:sz w:val="18"/>
                <w:szCs w:val="18"/>
                <w:u w:val="single"/>
                <w:lang w:val="x-none" w:eastAsia="zh-CN"/>
              </w:rPr>
              <m:t>N</m:t>
            </m:r>
          </m:e>
          <m:sub>
            <m:r>
              <m:rPr>
                <m:sty m:val="p"/>
              </m:rPr>
              <w:rPr>
                <w:rFonts w:ascii="Cambria Math" w:eastAsia="宋体" w:hAnsi="Cambria Math"/>
                <w:color w:val="FF0000"/>
                <w:sz w:val="18"/>
                <w:szCs w:val="18"/>
                <w:u w:val="single"/>
                <w:lang w:val="x-none" w:eastAsia="zh-CN"/>
              </w:rPr>
              <m:t>cells</m:t>
            </m:r>
          </m:sub>
          <m:sup>
            <m:r>
              <m:rPr>
                <m:sty m:val="p"/>
              </m:rPr>
              <w:rPr>
                <w:rFonts w:ascii="Cambria Math" w:eastAsia="宋体" w:hAnsi="Cambria Math"/>
                <w:color w:val="FF0000"/>
                <w:sz w:val="18"/>
                <w:szCs w:val="18"/>
                <w:u w:val="single"/>
                <w:lang w:val="x-none" w:eastAsia="zh-CN"/>
              </w:rPr>
              <m:t>cap-r16</m:t>
            </m:r>
          </m:sup>
        </m:sSubSup>
        <m:r>
          <w:rPr>
            <w:rFonts w:ascii="Cambria Math" w:eastAsia="宋体" w:hAnsi="Cambria Math"/>
            <w:color w:val="FF0000"/>
            <w:sz w:val="18"/>
            <w:szCs w:val="18"/>
            <w:u w:val="single"/>
            <w:lang w:val="x-none" w:eastAsia="zh-CN"/>
          </w:rPr>
          <m:t>=</m:t>
        </m:r>
        <m:r>
          <m:rPr>
            <m:sty m:val="p"/>
          </m:rPr>
          <w:rPr>
            <w:rFonts w:ascii="Cambria Math" w:eastAsia="宋体" w:hAnsi="Cambria Math"/>
            <w:color w:val="FF0000"/>
            <w:sz w:val="18"/>
            <w:szCs w:val="18"/>
            <w:u w:val="single"/>
            <w:lang w:val="x-none" w:eastAsia="ko-KR"/>
          </w:rPr>
          <m:t xml:space="preserve"> </m:t>
        </m:r>
        <m:sSubSup>
          <m:sSubSupPr>
            <m:ctrlPr>
              <w:rPr>
                <w:rFonts w:ascii="Cambria Math" w:eastAsia="宋体" w:hAnsi="Cambria Math"/>
                <w:iCs/>
                <w:color w:val="FF0000"/>
                <w:sz w:val="18"/>
                <w:szCs w:val="18"/>
                <w:u w:val="single"/>
                <w:lang w:val="x-none" w:eastAsia="zh-CN"/>
              </w:rPr>
            </m:ctrlPr>
          </m:sSubSupPr>
          <m:e>
            <m:r>
              <w:rPr>
                <w:rFonts w:ascii="Cambria Math" w:eastAsia="宋体" w:hAnsi="Cambria Math"/>
                <w:color w:val="FF0000"/>
                <w:sz w:val="18"/>
                <w:szCs w:val="18"/>
                <w:u w:val="single"/>
                <w:lang w:val="x-none" w:eastAsia="zh-CN"/>
              </w:rPr>
              <m:t>N</m:t>
            </m:r>
          </m:e>
          <m:sub>
            <m:r>
              <m:rPr>
                <m:sty m:val="p"/>
              </m:rPr>
              <w:rPr>
                <w:rFonts w:ascii="Cambria Math" w:eastAsia="宋体" w:hAnsi="Cambria Math"/>
                <w:color w:val="FF0000"/>
                <w:sz w:val="18"/>
                <w:szCs w:val="18"/>
                <w:u w:val="single"/>
                <w:lang w:val="x-none" w:eastAsia="zh-CN"/>
              </w:rPr>
              <m:t>cells, r16</m:t>
            </m:r>
          </m:sub>
          <m:sup>
            <m:r>
              <m:rPr>
                <m:sty m:val="p"/>
              </m:rPr>
              <w:rPr>
                <w:rFonts w:ascii="Cambria Math" w:eastAsia="宋体" w:hAnsi="Cambria Math"/>
                <w:color w:val="FF0000"/>
                <w:sz w:val="18"/>
                <w:szCs w:val="18"/>
                <w:u w:val="single"/>
                <w:lang w:val="x-none" w:eastAsia="zh-CN"/>
              </w:rPr>
              <m:t>SCG</m:t>
            </m:r>
          </m:sup>
        </m:sSubSup>
      </m:oMath>
      <w:r w:rsidRPr="00122EC4">
        <w:rPr>
          <w:rFonts w:ascii="Times New Roman" w:eastAsia="宋体" w:hAnsi="Times New Roman"/>
          <w:color w:val="FF0000"/>
          <w:sz w:val="18"/>
          <w:szCs w:val="18"/>
          <w:u w:val="single"/>
          <w:lang w:val="x-none" w:eastAsia="zh-CN"/>
        </w:rPr>
        <w:t xml:space="preserve"> </w:t>
      </w:r>
      <w:r w:rsidRPr="00122EC4">
        <w:rPr>
          <w:rFonts w:ascii="Times New Roman" w:eastAsia="宋体" w:hAnsi="Times New Roman"/>
          <w:color w:val="FF0000"/>
          <w:sz w:val="18"/>
          <w:szCs w:val="18"/>
          <w:u w:val="single"/>
          <w:lang w:val="x-none"/>
        </w:rPr>
        <w:t xml:space="preserve">downlink cells for the SCG where </w:t>
      </w:r>
      <m:oMath>
        <m:sSubSup>
          <m:sSubSupPr>
            <m:ctrlPr>
              <w:rPr>
                <w:rFonts w:ascii="Cambria Math" w:eastAsia="宋体" w:hAnsi="Cambria Math"/>
                <w:iCs/>
                <w:color w:val="FF0000"/>
                <w:sz w:val="18"/>
                <w:szCs w:val="18"/>
                <w:u w:val="single"/>
                <w:lang w:val="x-none" w:eastAsia="zh-CN"/>
              </w:rPr>
            </m:ctrlPr>
          </m:sSubSupPr>
          <m:e>
            <m:r>
              <w:rPr>
                <w:rFonts w:ascii="Cambria Math" w:eastAsia="宋体" w:hAnsi="Cambria Math"/>
                <w:color w:val="FF0000"/>
                <w:sz w:val="18"/>
                <w:szCs w:val="18"/>
                <w:u w:val="single"/>
                <w:lang w:val="x-none" w:eastAsia="zh-CN"/>
              </w:rPr>
              <m:t>N</m:t>
            </m:r>
          </m:e>
          <m:sub>
            <m:r>
              <m:rPr>
                <m:sty m:val="p"/>
              </m:rPr>
              <w:rPr>
                <w:rFonts w:ascii="Cambria Math" w:eastAsia="宋体" w:hAnsi="Cambria Math"/>
                <w:color w:val="FF0000"/>
                <w:sz w:val="18"/>
                <w:szCs w:val="18"/>
                <w:u w:val="single"/>
                <w:lang w:val="x-none" w:eastAsia="zh-CN"/>
              </w:rPr>
              <m:t>cells, r16</m:t>
            </m:r>
          </m:sub>
          <m:sup>
            <m:r>
              <m:rPr>
                <m:sty m:val="p"/>
              </m:rPr>
              <w:rPr>
                <w:rFonts w:ascii="Cambria Math" w:eastAsia="宋体" w:hAnsi="Cambria Math"/>
                <w:color w:val="FF0000"/>
                <w:sz w:val="18"/>
                <w:szCs w:val="18"/>
                <w:u w:val="single"/>
                <w:lang w:val="x-none" w:eastAsia="zh-CN"/>
              </w:rPr>
              <m:t>SCG</m:t>
            </m:r>
          </m:sup>
        </m:sSubSup>
      </m:oMath>
      <w:r w:rsidRPr="00122EC4">
        <w:rPr>
          <w:rFonts w:ascii="Times New Roman" w:eastAsia="宋体" w:hAnsi="Times New Roman"/>
          <w:color w:val="FF0000"/>
          <w:sz w:val="18"/>
          <w:szCs w:val="18"/>
          <w:u w:val="single"/>
          <w:lang w:val="x-none"/>
        </w:rPr>
        <w:t xml:space="preserve"> is</w:t>
      </w:r>
      <w:r w:rsidRPr="00122EC4">
        <w:rPr>
          <w:rFonts w:ascii="Times New Roman" w:eastAsia="宋体" w:hAnsi="Times New Roman"/>
          <w:color w:val="FF0000"/>
          <w:sz w:val="18"/>
          <w:szCs w:val="18"/>
          <w:u w:val="single"/>
          <w:lang w:val="x-none" w:eastAsia="ko-KR"/>
        </w:rPr>
        <w:t xml:space="preserve"> provided by </w:t>
      </w:r>
      <w:r w:rsidRPr="00122EC4">
        <w:rPr>
          <w:rFonts w:ascii="Times New Roman" w:eastAsia="宋体" w:hAnsi="Times New Roman"/>
          <w:i/>
          <w:iCs/>
          <w:color w:val="FF0000"/>
          <w:sz w:val="18"/>
          <w:szCs w:val="18"/>
          <w:u w:val="single"/>
          <w:lang w:val="x-none" w:eastAsia="ja-JP"/>
        </w:rPr>
        <w:t>pdcch-BlindDetection</w:t>
      </w:r>
      <w:r w:rsidR="003D623C" w:rsidRPr="002D24E8">
        <w:rPr>
          <w:rFonts w:ascii="Times New Roman" w:eastAsia="宋体" w:hAnsi="Times New Roman"/>
          <w:i/>
          <w:iCs/>
          <w:color w:val="FF0000"/>
          <w:sz w:val="18"/>
          <w:szCs w:val="18"/>
          <w:u w:val="single"/>
          <w:lang w:eastAsia="ja-JP"/>
        </w:rPr>
        <w:t>3</w:t>
      </w:r>
      <w:r w:rsidRPr="00122EC4">
        <w:rPr>
          <w:rFonts w:ascii="Times New Roman" w:eastAsia="宋体" w:hAnsi="Times New Roman"/>
          <w:color w:val="FF0000"/>
          <w:sz w:val="18"/>
          <w:szCs w:val="18"/>
          <w:u w:val="single"/>
          <w:lang w:val="x-none"/>
        </w:rPr>
        <w:t xml:space="preserve"> for the SCG</w:t>
      </w:r>
    </w:p>
    <w:p w14:paraId="43D087D0" w14:textId="4E2F8AD7" w:rsidR="00122EC4" w:rsidRPr="00122EC4" w:rsidRDefault="00122EC4" w:rsidP="00122EC4">
      <w:pPr>
        <w:spacing w:after="180"/>
        <w:rPr>
          <w:rFonts w:ascii="Times New Roman" w:eastAsia="宋体" w:hAnsi="Times New Roman"/>
          <w:color w:val="FF0000"/>
          <w:sz w:val="18"/>
          <w:szCs w:val="18"/>
          <w:u w:val="single"/>
          <w:lang w:eastAsia="ko-KR"/>
        </w:rPr>
      </w:pPr>
      <w:r w:rsidRPr="00122EC4">
        <w:rPr>
          <w:rFonts w:ascii="Times New Roman" w:eastAsia="宋体" w:hAnsi="Times New Roman"/>
          <w:color w:val="FF0000"/>
          <w:sz w:val="18"/>
          <w:szCs w:val="18"/>
          <w:u w:val="single"/>
          <w:lang w:val="en-GB" w:eastAsia="ko-KR"/>
        </w:rPr>
        <w:t xml:space="preserve">When the UE is configured for carrier aggregation operation over more than 2 cells, or for a cell group when the UE is configured for NR-DC operation, the UE does not expect to monitor per </w:t>
      </w:r>
      <w:r w:rsidR="00963055" w:rsidRPr="002D24E8">
        <w:rPr>
          <w:rFonts w:ascii="Times New Roman" w:eastAsia="宋体" w:hAnsi="Times New Roman"/>
          <w:color w:val="FF0000"/>
          <w:sz w:val="18"/>
          <w:szCs w:val="18"/>
          <w:u w:val="single"/>
          <w:lang w:val="en-GB" w:eastAsia="ko-KR"/>
        </w:rPr>
        <w:t xml:space="preserve">group of </w:t>
      </w:r>
      <w:r w:rsidRPr="00122EC4">
        <w:rPr>
          <w:rFonts w:ascii="Times New Roman" w:eastAsia="宋体" w:hAnsi="Times New Roman"/>
          <w:color w:val="FF0000"/>
          <w:sz w:val="18"/>
          <w:szCs w:val="18"/>
          <w:u w:val="single"/>
          <w:lang w:val="en-GB" w:eastAsia="ko-KR"/>
        </w:rPr>
        <w:t xml:space="preserve"> </w:t>
      </w:r>
      <m:oMath>
        <m:sSub>
          <m:sSubPr>
            <m:ctrlPr>
              <w:rPr>
                <w:rFonts w:ascii="Cambria Math" w:eastAsia="宋体" w:hAnsi="Cambria Math"/>
                <w:i/>
                <w:color w:val="FF0000"/>
                <w:sz w:val="18"/>
                <w:szCs w:val="18"/>
                <w:u w:val="single"/>
                <w:lang w:val="en-GB" w:eastAsia="zh-CN"/>
              </w:rPr>
            </m:ctrlPr>
          </m:sSubPr>
          <m:e>
            <m:r>
              <w:rPr>
                <w:rFonts w:ascii="Cambria Math" w:eastAsia="宋体" w:hAnsi="Cambria Math"/>
                <w:color w:val="FF0000"/>
                <w:sz w:val="18"/>
                <w:szCs w:val="18"/>
                <w:u w:val="single"/>
                <w:lang w:val="en-GB" w:eastAsia="zh-CN"/>
              </w:rPr>
              <m:t>X</m:t>
            </m:r>
          </m:e>
          <m:sub>
            <m:r>
              <w:rPr>
                <w:rFonts w:ascii="Cambria Math" w:eastAsia="宋体" w:hAnsi="Cambria Math"/>
                <w:color w:val="FF0000"/>
                <w:sz w:val="18"/>
                <w:szCs w:val="18"/>
                <w:u w:val="single"/>
                <w:lang w:val="en-GB" w:eastAsia="zh-CN"/>
              </w:rPr>
              <m:t>s</m:t>
            </m:r>
          </m:sub>
        </m:sSub>
      </m:oMath>
      <w:r w:rsidR="00B05CAE" w:rsidRPr="00122EC4">
        <w:rPr>
          <w:rFonts w:ascii="Times New Roman" w:eastAsia="宋体" w:hAnsi="Times New Roman"/>
          <w:color w:val="FF0000"/>
          <w:sz w:val="18"/>
          <w:szCs w:val="18"/>
          <w:u w:val="single"/>
          <w:lang w:val="en-GB" w:eastAsia="zh-CN"/>
        </w:rPr>
        <w:t xml:space="preserve"> </w:t>
      </w:r>
      <w:r w:rsidR="00B05CAE" w:rsidRPr="00122EC4">
        <w:rPr>
          <w:rFonts w:ascii="Times New Roman" w:eastAsia="宋体" w:hAnsi="Times New Roman"/>
          <w:color w:val="FF0000"/>
          <w:sz w:val="18"/>
          <w:szCs w:val="18"/>
          <w:u w:val="single"/>
          <w:lang w:val="en-GB" w:eastAsia="ko-KR"/>
        </w:rPr>
        <w:t>slots</w:t>
      </w:r>
      <w:r w:rsidR="00B05CAE" w:rsidRPr="002D24E8">
        <w:rPr>
          <w:rFonts w:ascii="Times New Roman" w:eastAsia="宋体" w:hAnsi="Times New Roman"/>
          <w:color w:val="FF0000"/>
          <w:sz w:val="18"/>
          <w:szCs w:val="18"/>
          <w:u w:val="single"/>
          <w:lang w:val="en-GB" w:eastAsia="ko-KR"/>
        </w:rPr>
        <w:t xml:space="preserve"> </w:t>
      </w:r>
      <w:r w:rsidRPr="00122EC4">
        <w:rPr>
          <w:rFonts w:ascii="Times New Roman" w:eastAsia="宋体" w:hAnsi="Times New Roman"/>
          <w:color w:val="FF0000"/>
          <w:sz w:val="18"/>
          <w:szCs w:val="18"/>
          <w:u w:val="single"/>
          <w:lang w:val="en-GB" w:eastAsia="ko-KR"/>
        </w:rPr>
        <w:t xml:space="preserve">a number of PDCCH candidates or a number of non-overlapped CCEs that is larger than the maximum number as derived from </w:t>
      </w:r>
      <w:r w:rsidRPr="00122EC4">
        <w:rPr>
          <w:rFonts w:ascii="Times New Roman" w:eastAsia="宋体" w:hAnsi="Times New Roman"/>
          <w:color w:val="FF0000"/>
          <w:sz w:val="18"/>
          <w:szCs w:val="18"/>
          <w:u w:val="single"/>
          <w:lang w:val="en-GB" w:eastAsia="ja-JP"/>
        </w:rPr>
        <w:t xml:space="preserve">the corresponding value of </w:t>
      </w:r>
      <m:oMath>
        <m:sSubSup>
          <m:sSubSupPr>
            <m:ctrlPr>
              <w:rPr>
                <w:rFonts w:ascii="Cambria Math" w:eastAsia="宋体" w:hAnsi="Cambria Math"/>
                <w:iCs/>
                <w:color w:val="FF0000"/>
                <w:sz w:val="18"/>
                <w:szCs w:val="18"/>
                <w:u w:val="single"/>
                <w:lang w:val="en-GB" w:eastAsia="zh-CN"/>
              </w:rPr>
            </m:ctrlPr>
          </m:sSubSupPr>
          <m:e>
            <m:r>
              <w:rPr>
                <w:rFonts w:ascii="Cambria Math" w:eastAsia="宋体" w:hAnsi="Cambria Math"/>
                <w:color w:val="FF0000"/>
                <w:sz w:val="18"/>
                <w:szCs w:val="18"/>
                <w:u w:val="single"/>
                <w:lang w:val="en-GB" w:eastAsia="zh-CN"/>
              </w:rPr>
              <m:t>N</m:t>
            </m:r>
          </m:e>
          <m:sub>
            <m:r>
              <m:rPr>
                <m:sty m:val="p"/>
              </m:rPr>
              <w:rPr>
                <w:rFonts w:ascii="Cambria Math" w:eastAsia="宋体" w:hAnsi="Cambria Math"/>
                <w:color w:val="FF0000"/>
                <w:sz w:val="18"/>
                <w:szCs w:val="18"/>
                <w:u w:val="single"/>
                <w:lang w:val="en-GB" w:eastAsia="zh-CN"/>
              </w:rPr>
              <m:t>cells</m:t>
            </m:r>
          </m:sub>
          <m:sup>
            <m:r>
              <m:rPr>
                <m:sty m:val="p"/>
              </m:rPr>
              <w:rPr>
                <w:rFonts w:ascii="Cambria Math" w:eastAsia="宋体" w:hAnsi="Cambria Math"/>
                <w:color w:val="FF0000"/>
                <w:sz w:val="18"/>
                <w:szCs w:val="18"/>
                <w:u w:val="single"/>
                <w:lang w:val="en-GB" w:eastAsia="zh-CN"/>
              </w:rPr>
              <m:t>cap-r16</m:t>
            </m:r>
          </m:sup>
        </m:sSubSup>
      </m:oMath>
      <w:r w:rsidRPr="00122EC4">
        <w:rPr>
          <w:rFonts w:ascii="Times New Roman" w:eastAsia="宋体" w:hAnsi="Times New Roman"/>
          <w:color w:val="FF0000"/>
          <w:sz w:val="18"/>
          <w:szCs w:val="18"/>
          <w:u w:val="single"/>
          <w:lang w:val="en-GB" w:eastAsia="ko-KR"/>
        </w:rPr>
        <w:t xml:space="preserve">. </w:t>
      </w:r>
    </w:p>
    <w:p w14:paraId="31F6FC66" w14:textId="6A0114F5" w:rsidR="00122EC4" w:rsidRPr="00122EC4" w:rsidRDefault="00122EC4" w:rsidP="00122EC4">
      <w:pPr>
        <w:spacing w:after="180"/>
        <w:rPr>
          <w:rFonts w:ascii="Times New Roman" w:eastAsia="等线" w:hAnsi="Times New Roman"/>
          <w:color w:val="FF0000"/>
          <w:sz w:val="18"/>
          <w:szCs w:val="18"/>
          <w:u w:val="single"/>
          <w:lang w:val="en-GB" w:eastAsia="ko-KR"/>
        </w:rPr>
      </w:pPr>
      <w:r w:rsidRPr="00122EC4">
        <w:rPr>
          <w:rFonts w:ascii="Times New Roman" w:eastAsia="等线" w:hAnsi="Times New Roman"/>
          <w:color w:val="FF0000"/>
          <w:sz w:val="18"/>
          <w:szCs w:val="18"/>
          <w:u w:val="single"/>
          <w:lang w:val="en-GB" w:eastAsia="ko-KR"/>
        </w:rPr>
        <w:t xml:space="preserve">When a UE is configured for NR-DC operation with a total of </w:t>
      </w:r>
      <m:oMath>
        <m:sSubSup>
          <m:sSubSupPr>
            <m:ctrlPr>
              <w:rPr>
                <w:rFonts w:ascii="Cambria Math" w:eastAsia="宋体" w:hAnsi="Cambria Math"/>
                <w:i/>
                <w:color w:val="FF0000"/>
                <w:sz w:val="18"/>
                <w:szCs w:val="18"/>
                <w:u w:val="single"/>
                <w:lang w:val="en-GB" w:eastAsia="zh-CN"/>
              </w:rPr>
            </m:ctrlPr>
          </m:sSubSupPr>
          <m:e>
            <m:r>
              <w:rPr>
                <w:rFonts w:ascii="Cambria Math" w:eastAsia="宋体" w:hAnsi="Cambria Math"/>
                <w:color w:val="FF0000"/>
                <w:sz w:val="18"/>
                <w:szCs w:val="18"/>
                <w:u w:val="single"/>
                <w:lang w:val="en-GB" w:eastAsia="zh-CN"/>
              </w:rPr>
              <m:t>N</m:t>
            </m:r>
          </m:e>
          <m:sub>
            <m:r>
              <m:rPr>
                <m:sty m:val="p"/>
              </m:rPr>
              <w:rPr>
                <w:rFonts w:ascii="Cambria Math" w:eastAsia="宋体" w:hAnsi="Cambria Math"/>
                <w:color w:val="FF0000"/>
                <w:sz w:val="18"/>
                <w:szCs w:val="18"/>
                <w:u w:val="single"/>
                <w:lang w:val="en-GB" w:eastAsia="zh-CN"/>
              </w:rPr>
              <m:t>NR-DC</m:t>
            </m:r>
          </m:sub>
          <m:sup>
            <m:r>
              <m:rPr>
                <m:sty m:val="p"/>
              </m:rPr>
              <w:rPr>
                <w:rFonts w:ascii="Cambria Math" w:eastAsia="宋体" w:hAnsi="Cambria Math"/>
                <w:color w:val="FF0000"/>
                <w:sz w:val="18"/>
                <w:szCs w:val="18"/>
                <w:u w:val="single"/>
                <w:lang w:val="en-GB" w:eastAsia="zh-CN"/>
              </w:rPr>
              <m:t>DL,cells</m:t>
            </m:r>
          </m:sup>
        </m:sSubSup>
      </m:oMath>
      <w:r w:rsidRPr="00122EC4">
        <w:rPr>
          <w:rFonts w:ascii="Times New Roman" w:eastAsia="等线" w:hAnsi="Times New Roman"/>
          <w:color w:val="FF0000"/>
          <w:sz w:val="18"/>
          <w:szCs w:val="18"/>
          <w:u w:val="single"/>
          <w:lang w:val="en-GB"/>
        </w:rPr>
        <w:t xml:space="preserve"> downlink cells on both the MCG and the SCG and </w:t>
      </w:r>
      <w:r w:rsidRPr="00122EC4">
        <w:rPr>
          <w:rFonts w:ascii="Times New Roman" w:eastAsia="宋体" w:hAnsi="Times New Roman"/>
          <w:color w:val="FF0000"/>
          <w:sz w:val="18"/>
          <w:szCs w:val="18"/>
          <w:u w:val="single"/>
          <w:lang w:val="en-GB" w:eastAsia="ko-KR"/>
        </w:rPr>
        <w:t xml:space="preserve">the UE is provided </w:t>
      </w:r>
      <w:proofErr w:type="spellStart"/>
      <w:r w:rsidRPr="00122EC4">
        <w:rPr>
          <w:rFonts w:ascii="Times New Roman" w:eastAsia="宋体" w:hAnsi="Times New Roman"/>
          <w:i/>
          <w:color w:val="FF0000"/>
          <w:sz w:val="18"/>
          <w:szCs w:val="18"/>
          <w:u w:val="single"/>
        </w:rPr>
        <w:t>monitoringCapabilityConfig</w:t>
      </w:r>
      <w:proofErr w:type="spellEnd"/>
      <w:r w:rsidRPr="00122EC4">
        <w:rPr>
          <w:rFonts w:ascii="Times New Roman" w:eastAsia="宋体" w:hAnsi="Times New Roman"/>
          <w:color w:val="FF0000"/>
          <w:sz w:val="18"/>
          <w:szCs w:val="18"/>
          <w:u w:val="single"/>
          <w:lang w:val="en-GB"/>
        </w:rPr>
        <w:t xml:space="preserve"> = </w:t>
      </w:r>
      <w:r w:rsidRPr="00122EC4">
        <w:rPr>
          <w:rFonts w:ascii="Times New Roman" w:eastAsia="宋体" w:hAnsi="Times New Roman"/>
          <w:i/>
          <w:color w:val="FF0000"/>
          <w:sz w:val="18"/>
          <w:szCs w:val="18"/>
          <w:u w:val="single"/>
          <w:lang w:val="en-GB"/>
        </w:rPr>
        <w:t>r1</w:t>
      </w:r>
      <w:r w:rsidR="00B05CAE" w:rsidRPr="002D24E8">
        <w:rPr>
          <w:rFonts w:ascii="Times New Roman" w:eastAsia="宋体" w:hAnsi="Times New Roman"/>
          <w:i/>
          <w:color w:val="FF0000"/>
          <w:sz w:val="18"/>
          <w:szCs w:val="18"/>
          <w:u w:val="single"/>
          <w:lang w:val="en-GB"/>
        </w:rPr>
        <w:t>7</w:t>
      </w:r>
      <w:r w:rsidRPr="00122EC4">
        <w:rPr>
          <w:rFonts w:ascii="Times New Roman" w:eastAsia="宋体" w:hAnsi="Times New Roman"/>
          <w:i/>
          <w:color w:val="FF0000"/>
          <w:sz w:val="18"/>
          <w:szCs w:val="18"/>
          <w:u w:val="single"/>
          <w:lang w:val="en-GB"/>
        </w:rPr>
        <w:t>monitoringcapability</w:t>
      </w:r>
      <w:r w:rsidRPr="00122EC4">
        <w:rPr>
          <w:rFonts w:ascii="Times New Roman" w:eastAsia="宋体" w:hAnsi="Times New Roman"/>
          <w:color w:val="FF0000"/>
          <w:sz w:val="18"/>
          <w:szCs w:val="18"/>
          <w:u w:val="single"/>
          <w:lang w:val="en-GB"/>
        </w:rPr>
        <w:t xml:space="preserve"> for all downlink cells where the UE monitors PDCCH</w:t>
      </w:r>
      <w:r w:rsidRPr="00122EC4">
        <w:rPr>
          <w:rFonts w:ascii="Times New Roman" w:eastAsia="等线" w:hAnsi="Times New Roman"/>
          <w:color w:val="FF0000"/>
          <w:sz w:val="18"/>
          <w:szCs w:val="18"/>
          <w:u w:val="single"/>
          <w:lang w:val="en-GB" w:eastAsia="ko-KR"/>
        </w:rPr>
        <w:t xml:space="preserve">, the UE expects to be provided </w:t>
      </w:r>
      <w:r w:rsidRPr="00122EC4">
        <w:rPr>
          <w:rFonts w:ascii="Times New Roman" w:eastAsia="宋体" w:hAnsi="Times New Roman"/>
          <w:i/>
          <w:iCs/>
          <w:color w:val="FF0000"/>
          <w:sz w:val="18"/>
          <w:szCs w:val="18"/>
          <w:u w:val="single"/>
          <w:lang w:val="en-GB" w:eastAsia="ja-JP"/>
        </w:rPr>
        <w:t>pdcch-BlindDetection</w:t>
      </w:r>
      <w:r w:rsidR="00B05CAE" w:rsidRPr="002D24E8">
        <w:rPr>
          <w:rFonts w:ascii="Times New Roman" w:eastAsia="宋体" w:hAnsi="Times New Roman"/>
          <w:i/>
          <w:iCs/>
          <w:color w:val="FF0000"/>
          <w:sz w:val="18"/>
          <w:szCs w:val="18"/>
          <w:u w:val="single"/>
          <w:lang w:val="en-GB" w:eastAsia="ja-JP"/>
        </w:rPr>
        <w:t>3</w:t>
      </w:r>
      <w:r w:rsidRPr="00122EC4">
        <w:rPr>
          <w:rFonts w:ascii="Times New Roman" w:eastAsia="等线" w:hAnsi="Times New Roman"/>
          <w:color w:val="FF0000"/>
          <w:sz w:val="18"/>
          <w:szCs w:val="18"/>
          <w:u w:val="single"/>
          <w:lang w:val="en-GB" w:eastAsia="ja-JP"/>
        </w:rPr>
        <w:t xml:space="preserve"> for the MCG and </w:t>
      </w:r>
      <w:r w:rsidRPr="00122EC4">
        <w:rPr>
          <w:rFonts w:ascii="Times New Roman" w:eastAsia="宋体" w:hAnsi="Times New Roman"/>
          <w:i/>
          <w:iCs/>
          <w:color w:val="FF0000"/>
          <w:sz w:val="18"/>
          <w:szCs w:val="18"/>
          <w:u w:val="single"/>
          <w:lang w:val="en-GB" w:eastAsia="ja-JP"/>
        </w:rPr>
        <w:t>pdcch-BlindDetection</w:t>
      </w:r>
      <w:r w:rsidR="00B05CAE" w:rsidRPr="002D24E8">
        <w:rPr>
          <w:rFonts w:ascii="Times New Roman" w:eastAsia="宋体" w:hAnsi="Times New Roman"/>
          <w:i/>
          <w:iCs/>
          <w:color w:val="FF0000"/>
          <w:sz w:val="18"/>
          <w:szCs w:val="18"/>
          <w:u w:val="single"/>
          <w:lang w:val="en-GB" w:eastAsia="ja-JP"/>
        </w:rPr>
        <w:t>3</w:t>
      </w:r>
      <w:r w:rsidRPr="00122EC4">
        <w:rPr>
          <w:rFonts w:ascii="Times New Roman" w:eastAsia="等线" w:hAnsi="Times New Roman"/>
          <w:color w:val="FF0000"/>
          <w:sz w:val="18"/>
          <w:szCs w:val="18"/>
          <w:u w:val="single"/>
          <w:lang w:val="en-GB" w:eastAsia="ko-KR"/>
        </w:rPr>
        <w:t xml:space="preserve"> for the SCG with values that satisfy </w:t>
      </w:r>
    </w:p>
    <w:p w14:paraId="6B3D939E" w14:textId="14909D54" w:rsidR="00122EC4" w:rsidRPr="00122EC4" w:rsidRDefault="00122EC4" w:rsidP="00122EC4">
      <w:pPr>
        <w:spacing w:after="180"/>
        <w:ind w:left="568" w:hanging="284"/>
        <w:rPr>
          <w:rFonts w:ascii="Times New Roman" w:eastAsia="等线" w:hAnsi="Times New Roman"/>
          <w:color w:val="FF0000"/>
          <w:sz w:val="18"/>
          <w:szCs w:val="18"/>
          <w:u w:val="single"/>
          <w:lang w:val="x-none" w:eastAsia="ja-JP"/>
        </w:rPr>
      </w:pPr>
      <w:r w:rsidRPr="00122EC4">
        <w:rPr>
          <w:rFonts w:ascii="Times New Roman" w:eastAsia="等线" w:hAnsi="Times New Roman"/>
          <w:color w:val="FF0000"/>
          <w:sz w:val="18"/>
          <w:szCs w:val="18"/>
          <w:u w:val="single"/>
          <w:lang w:val="x-none" w:eastAsia="ja-JP"/>
        </w:rPr>
        <w:t>-</w:t>
      </w:r>
      <w:r w:rsidRPr="00122EC4">
        <w:rPr>
          <w:rFonts w:ascii="Times New Roman" w:eastAsia="等线" w:hAnsi="Times New Roman"/>
          <w:color w:val="FF0000"/>
          <w:sz w:val="18"/>
          <w:szCs w:val="18"/>
          <w:u w:val="single"/>
          <w:lang w:val="x-none" w:eastAsia="ja-JP"/>
        </w:rPr>
        <w:tab/>
      </w:r>
      <w:r w:rsidRPr="00122EC4">
        <w:rPr>
          <w:rFonts w:ascii="Times New Roman" w:eastAsia="宋体" w:hAnsi="Times New Roman"/>
          <w:i/>
          <w:iCs/>
          <w:color w:val="FF0000"/>
          <w:sz w:val="18"/>
          <w:szCs w:val="18"/>
          <w:u w:val="single"/>
          <w:lang w:val="x-none" w:eastAsia="ja-JP"/>
        </w:rPr>
        <w:t>pdcch-BlindDetection</w:t>
      </w:r>
      <w:r w:rsidR="00963055" w:rsidRPr="002D24E8">
        <w:rPr>
          <w:rFonts w:ascii="Times New Roman" w:eastAsia="宋体" w:hAnsi="Times New Roman"/>
          <w:i/>
          <w:iCs/>
          <w:color w:val="FF0000"/>
          <w:sz w:val="18"/>
          <w:szCs w:val="18"/>
          <w:u w:val="single"/>
          <w:lang w:eastAsia="ja-JP"/>
        </w:rPr>
        <w:t>3</w:t>
      </w:r>
      <w:r w:rsidRPr="00122EC4">
        <w:rPr>
          <w:rFonts w:ascii="Times New Roman" w:eastAsia="等线" w:hAnsi="Times New Roman"/>
          <w:color w:val="FF0000"/>
          <w:sz w:val="18"/>
          <w:szCs w:val="18"/>
          <w:u w:val="single"/>
          <w:lang w:val="x-none" w:eastAsia="ja-JP"/>
        </w:rPr>
        <w:t xml:space="preserve"> for the MCG + </w:t>
      </w:r>
      <w:r w:rsidRPr="00122EC4">
        <w:rPr>
          <w:rFonts w:ascii="Times New Roman" w:eastAsia="宋体" w:hAnsi="Times New Roman"/>
          <w:i/>
          <w:iCs/>
          <w:color w:val="FF0000"/>
          <w:sz w:val="18"/>
          <w:szCs w:val="18"/>
          <w:u w:val="single"/>
          <w:lang w:val="x-none" w:eastAsia="ja-JP"/>
        </w:rPr>
        <w:t>pdcch-BlindDetection</w:t>
      </w:r>
      <w:r w:rsidR="00B05CAE" w:rsidRPr="002D24E8">
        <w:rPr>
          <w:rFonts w:ascii="Times New Roman" w:eastAsia="宋体" w:hAnsi="Times New Roman"/>
          <w:i/>
          <w:iCs/>
          <w:color w:val="FF0000"/>
          <w:sz w:val="18"/>
          <w:szCs w:val="18"/>
          <w:u w:val="single"/>
          <w:lang w:eastAsia="ja-JP"/>
        </w:rPr>
        <w:t>3</w:t>
      </w:r>
      <w:r w:rsidRPr="00122EC4">
        <w:rPr>
          <w:rFonts w:ascii="Times New Roman" w:eastAsia="等线" w:hAnsi="Times New Roman"/>
          <w:color w:val="FF0000"/>
          <w:sz w:val="18"/>
          <w:szCs w:val="18"/>
          <w:u w:val="single"/>
          <w:lang w:val="x-none" w:eastAsia="ja-JP"/>
        </w:rPr>
        <w:t xml:space="preserve"> </w:t>
      </w:r>
      <w:r w:rsidRPr="00122EC4">
        <w:rPr>
          <w:rFonts w:ascii="Times New Roman" w:eastAsia="等线" w:hAnsi="Times New Roman"/>
          <w:color w:val="FF0000"/>
          <w:sz w:val="18"/>
          <w:szCs w:val="18"/>
          <w:u w:val="single"/>
          <w:lang w:val="x-none" w:eastAsia="ko-KR"/>
        </w:rPr>
        <w:t xml:space="preserve">for the SCG </w:t>
      </w:r>
      <w:r w:rsidRPr="00122EC4">
        <w:rPr>
          <w:rFonts w:ascii="Times New Roman" w:eastAsia="等线" w:hAnsi="Times New Roman"/>
          <w:color w:val="FF0000"/>
          <w:sz w:val="18"/>
          <w:szCs w:val="18"/>
          <w:u w:val="single"/>
          <w:lang w:val="x-none" w:eastAsia="ja-JP"/>
        </w:rPr>
        <w:t xml:space="preserve">&lt;= </w:t>
      </w:r>
      <w:proofErr w:type="spellStart"/>
      <w:r w:rsidRPr="00122EC4">
        <w:rPr>
          <w:rFonts w:ascii="Times New Roman" w:eastAsia="等线" w:hAnsi="Times New Roman"/>
          <w:i/>
          <w:iCs/>
          <w:color w:val="FF0000"/>
          <w:sz w:val="18"/>
          <w:szCs w:val="18"/>
          <w:u w:val="single"/>
          <w:lang w:val="x-none" w:eastAsia="ja-JP"/>
        </w:rPr>
        <w:t>pdcch</w:t>
      </w:r>
      <w:proofErr w:type="spellEnd"/>
      <w:r w:rsidRPr="00122EC4">
        <w:rPr>
          <w:rFonts w:ascii="Times New Roman" w:eastAsia="等线" w:hAnsi="Times New Roman"/>
          <w:i/>
          <w:iCs/>
          <w:color w:val="FF0000"/>
          <w:sz w:val="18"/>
          <w:szCs w:val="18"/>
          <w:u w:val="single"/>
          <w:lang w:val="x-none" w:eastAsia="ja-JP"/>
        </w:rPr>
        <w:t>-</w:t>
      </w:r>
      <w:r w:rsidRPr="00122EC4">
        <w:rPr>
          <w:rFonts w:ascii="Times New Roman" w:eastAsia="等线" w:hAnsi="Times New Roman"/>
          <w:i/>
          <w:iCs/>
          <w:color w:val="FF0000"/>
          <w:sz w:val="18"/>
          <w:szCs w:val="18"/>
          <w:u w:val="single"/>
          <w:lang w:eastAsia="ja-JP"/>
        </w:rPr>
        <w:t>Monitoring</w:t>
      </w:r>
      <w:r w:rsidRPr="00122EC4">
        <w:rPr>
          <w:rFonts w:ascii="Times New Roman" w:eastAsia="等线" w:hAnsi="Times New Roman"/>
          <w:i/>
          <w:iCs/>
          <w:color w:val="FF0000"/>
          <w:sz w:val="18"/>
          <w:szCs w:val="18"/>
          <w:u w:val="single"/>
          <w:lang w:val="x-none" w:eastAsia="ja-JP"/>
        </w:rPr>
        <w:t>CA</w:t>
      </w:r>
      <w:r w:rsidR="00B05CAE" w:rsidRPr="002D24E8">
        <w:rPr>
          <w:rFonts w:ascii="Times New Roman" w:eastAsia="等线" w:hAnsi="Times New Roman"/>
          <w:i/>
          <w:iCs/>
          <w:color w:val="FF0000"/>
          <w:sz w:val="18"/>
          <w:szCs w:val="18"/>
          <w:u w:val="single"/>
          <w:lang w:val="x-none" w:eastAsia="ja-JP"/>
        </w:rPr>
        <w:t>-r17</w:t>
      </w:r>
      <w:r w:rsidRPr="00122EC4">
        <w:rPr>
          <w:rFonts w:ascii="Times New Roman" w:eastAsia="等线" w:hAnsi="Times New Roman"/>
          <w:color w:val="FF0000"/>
          <w:sz w:val="18"/>
          <w:szCs w:val="18"/>
          <w:u w:val="single"/>
          <w:lang w:val="x-none" w:eastAsia="ja-JP"/>
        </w:rPr>
        <w:t xml:space="preserve">, if the UE reports </w:t>
      </w:r>
      <w:proofErr w:type="spellStart"/>
      <w:r w:rsidRPr="00122EC4">
        <w:rPr>
          <w:rFonts w:ascii="Times New Roman" w:eastAsia="等线" w:hAnsi="Times New Roman"/>
          <w:i/>
          <w:iCs/>
          <w:color w:val="FF0000"/>
          <w:sz w:val="18"/>
          <w:szCs w:val="18"/>
          <w:u w:val="single"/>
          <w:lang w:val="x-none" w:eastAsia="ja-JP"/>
        </w:rPr>
        <w:t>pdcch</w:t>
      </w:r>
      <w:proofErr w:type="spellEnd"/>
      <w:r w:rsidRPr="00122EC4">
        <w:rPr>
          <w:rFonts w:ascii="Times New Roman" w:eastAsia="等线" w:hAnsi="Times New Roman"/>
          <w:i/>
          <w:iCs/>
          <w:color w:val="FF0000"/>
          <w:sz w:val="18"/>
          <w:szCs w:val="18"/>
          <w:u w:val="single"/>
          <w:lang w:val="x-none" w:eastAsia="ja-JP"/>
        </w:rPr>
        <w:t>-</w:t>
      </w:r>
      <w:r w:rsidRPr="00122EC4">
        <w:rPr>
          <w:rFonts w:ascii="Times New Roman" w:eastAsia="等线" w:hAnsi="Times New Roman"/>
          <w:i/>
          <w:iCs/>
          <w:color w:val="FF0000"/>
          <w:sz w:val="18"/>
          <w:szCs w:val="18"/>
          <w:u w:val="single"/>
          <w:lang w:eastAsia="ja-JP"/>
        </w:rPr>
        <w:t>Monitoring</w:t>
      </w:r>
      <w:r w:rsidRPr="00122EC4">
        <w:rPr>
          <w:rFonts w:ascii="Times New Roman" w:eastAsia="等线" w:hAnsi="Times New Roman"/>
          <w:i/>
          <w:iCs/>
          <w:color w:val="FF0000"/>
          <w:sz w:val="18"/>
          <w:szCs w:val="18"/>
          <w:u w:val="single"/>
          <w:lang w:val="x-none" w:eastAsia="ja-JP"/>
        </w:rPr>
        <w:t>CA</w:t>
      </w:r>
      <w:r w:rsidRPr="00122EC4">
        <w:rPr>
          <w:rFonts w:ascii="Times New Roman" w:eastAsia="等线" w:hAnsi="Times New Roman"/>
          <w:color w:val="FF0000"/>
          <w:sz w:val="18"/>
          <w:szCs w:val="18"/>
          <w:u w:val="single"/>
          <w:lang w:val="x-none" w:eastAsia="ja-JP"/>
        </w:rPr>
        <w:t>, or</w:t>
      </w:r>
    </w:p>
    <w:p w14:paraId="345507F0" w14:textId="18810B38" w:rsidR="00122EC4" w:rsidRPr="00122EC4" w:rsidRDefault="00122EC4" w:rsidP="00122EC4">
      <w:pPr>
        <w:spacing w:after="180"/>
        <w:ind w:left="568" w:hanging="284"/>
        <w:rPr>
          <w:rFonts w:ascii="Times New Roman" w:eastAsia="等线" w:hAnsi="Times New Roman"/>
          <w:color w:val="FF0000"/>
          <w:sz w:val="18"/>
          <w:szCs w:val="18"/>
          <w:u w:val="single"/>
          <w:lang w:val="x-none" w:eastAsia="ja-JP"/>
        </w:rPr>
      </w:pPr>
      <w:r w:rsidRPr="00122EC4">
        <w:rPr>
          <w:rFonts w:ascii="Times New Roman" w:eastAsia="等线" w:hAnsi="Times New Roman"/>
          <w:color w:val="FF0000"/>
          <w:sz w:val="18"/>
          <w:szCs w:val="18"/>
          <w:u w:val="single"/>
          <w:lang w:val="x-none" w:eastAsia="ja-JP"/>
        </w:rPr>
        <w:t>-</w:t>
      </w:r>
      <w:r w:rsidRPr="00122EC4">
        <w:rPr>
          <w:rFonts w:ascii="Times New Roman" w:eastAsia="等线" w:hAnsi="Times New Roman"/>
          <w:color w:val="FF0000"/>
          <w:sz w:val="18"/>
          <w:szCs w:val="18"/>
          <w:u w:val="single"/>
          <w:lang w:val="x-none" w:eastAsia="ja-JP"/>
        </w:rPr>
        <w:tab/>
      </w:r>
      <w:r w:rsidRPr="00122EC4">
        <w:rPr>
          <w:rFonts w:ascii="Times New Roman" w:eastAsia="宋体" w:hAnsi="Times New Roman"/>
          <w:i/>
          <w:iCs/>
          <w:color w:val="FF0000"/>
          <w:sz w:val="18"/>
          <w:szCs w:val="18"/>
          <w:u w:val="single"/>
          <w:lang w:val="x-none" w:eastAsia="ja-JP"/>
        </w:rPr>
        <w:t>pdcch-BlindDetection</w:t>
      </w:r>
      <w:r w:rsidR="00B05CAE" w:rsidRPr="002D24E8">
        <w:rPr>
          <w:rFonts w:ascii="Times New Roman" w:eastAsia="宋体" w:hAnsi="Times New Roman"/>
          <w:i/>
          <w:iCs/>
          <w:color w:val="FF0000"/>
          <w:sz w:val="18"/>
          <w:szCs w:val="18"/>
          <w:u w:val="single"/>
          <w:lang w:eastAsia="ja-JP"/>
        </w:rPr>
        <w:t>3</w:t>
      </w:r>
      <w:r w:rsidRPr="00122EC4">
        <w:rPr>
          <w:rFonts w:ascii="Times New Roman" w:eastAsia="等线" w:hAnsi="Times New Roman"/>
          <w:color w:val="FF0000"/>
          <w:sz w:val="18"/>
          <w:szCs w:val="18"/>
          <w:u w:val="single"/>
          <w:lang w:val="x-none" w:eastAsia="ja-JP"/>
        </w:rPr>
        <w:t xml:space="preserve"> for the MCG + </w:t>
      </w:r>
      <w:r w:rsidRPr="00122EC4">
        <w:rPr>
          <w:rFonts w:ascii="Times New Roman" w:eastAsia="宋体" w:hAnsi="Times New Roman"/>
          <w:i/>
          <w:iCs/>
          <w:color w:val="FF0000"/>
          <w:sz w:val="18"/>
          <w:szCs w:val="18"/>
          <w:u w:val="single"/>
          <w:lang w:val="x-none" w:eastAsia="ja-JP"/>
        </w:rPr>
        <w:t>pdcch-BlindDetection</w:t>
      </w:r>
      <w:r w:rsidR="00B05CAE" w:rsidRPr="002D24E8">
        <w:rPr>
          <w:rFonts w:ascii="Times New Roman" w:eastAsia="宋体" w:hAnsi="Times New Roman"/>
          <w:i/>
          <w:iCs/>
          <w:color w:val="FF0000"/>
          <w:sz w:val="18"/>
          <w:szCs w:val="18"/>
          <w:u w:val="single"/>
          <w:lang w:eastAsia="ja-JP"/>
        </w:rPr>
        <w:t>3</w:t>
      </w:r>
      <w:r w:rsidRPr="00122EC4">
        <w:rPr>
          <w:rFonts w:ascii="Times New Roman" w:eastAsia="等线" w:hAnsi="Times New Roman"/>
          <w:color w:val="FF0000"/>
          <w:sz w:val="18"/>
          <w:szCs w:val="18"/>
          <w:u w:val="single"/>
          <w:lang w:val="x-none" w:eastAsia="ja-JP"/>
        </w:rPr>
        <w:t xml:space="preserve"> </w:t>
      </w:r>
      <w:r w:rsidRPr="00122EC4">
        <w:rPr>
          <w:rFonts w:ascii="Times New Roman" w:eastAsia="等线" w:hAnsi="Times New Roman"/>
          <w:color w:val="FF0000"/>
          <w:sz w:val="18"/>
          <w:szCs w:val="18"/>
          <w:u w:val="single"/>
          <w:lang w:val="x-none" w:eastAsia="ko-KR"/>
        </w:rPr>
        <w:t xml:space="preserve">for the SCG </w:t>
      </w:r>
      <w:r w:rsidRPr="00122EC4">
        <w:rPr>
          <w:rFonts w:ascii="Times New Roman" w:eastAsia="等线" w:hAnsi="Times New Roman"/>
          <w:color w:val="FF0000"/>
          <w:sz w:val="18"/>
          <w:szCs w:val="18"/>
          <w:u w:val="single"/>
          <w:lang w:val="x-none" w:eastAsia="ja-JP"/>
        </w:rPr>
        <w:t xml:space="preserve">&lt;= </w:t>
      </w:r>
      <m:oMath>
        <m:sSubSup>
          <m:sSubSupPr>
            <m:ctrlPr>
              <w:rPr>
                <w:rFonts w:ascii="Cambria Math" w:eastAsia="宋体" w:hAnsi="Cambria Math"/>
                <w:color w:val="FF0000"/>
                <w:sz w:val="18"/>
                <w:szCs w:val="18"/>
                <w:u w:val="single"/>
                <w:lang w:val="x-none" w:eastAsia="zh-CN"/>
              </w:rPr>
            </m:ctrlPr>
          </m:sSubSupPr>
          <m:e>
            <m:r>
              <w:rPr>
                <w:rFonts w:ascii="Cambria Math" w:eastAsia="宋体" w:hAnsi="Cambria Math"/>
                <w:color w:val="FF0000"/>
                <w:sz w:val="18"/>
                <w:szCs w:val="18"/>
                <w:u w:val="single"/>
                <w:lang w:val="x-none" w:eastAsia="zh-CN"/>
              </w:rPr>
              <m:t>N</m:t>
            </m:r>
          </m:e>
          <m:sub>
            <m:r>
              <m:rPr>
                <m:sty m:val="p"/>
              </m:rPr>
              <w:rPr>
                <w:rFonts w:ascii="Cambria Math" w:eastAsia="宋体" w:hAnsi="Cambria Math"/>
                <w:color w:val="FF0000"/>
                <w:sz w:val="18"/>
                <w:szCs w:val="18"/>
                <w:u w:val="single"/>
                <w:lang w:val="x-none" w:eastAsia="zh-CN"/>
              </w:rPr>
              <m:t>NR-DC</m:t>
            </m:r>
          </m:sub>
          <m:sup>
            <m:r>
              <m:rPr>
                <m:sty m:val="p"/>
              </m:rPr>
              <w:rPr>
                <w:rFonts w:ascii="Cambria Math" w:eastAsia="宋体" w:hAnsi="Cambria Math"/>
                <w:color w:val="FF0000"/>
                <w:sz w:val="18"/>
                <w:szCs w:val="18"/>
                <w:u w:val="single"/>
                <w:lang w:val="x-none" w:eastAsia="zh-CN"/>
              </w:rPr>
              <m:t>DL,cells</m:t>
            </m:r>
          </m:sup>
        </m:sSubSup>
      </m:oMath>
      <w:r w:rsidRPr="00122EC4">
        <w:rPr>
          <w:rFonts w:ascii="Times New Roman" w:eastAsia="等线" w:hAnsi="Times New Roman"/>
          <w:color w:val="FF0000"/>
          <w:sz w:val="18"/>
          <w:szCs w:val="18"/>
          <w:u w:val="single"/>
          <w:lang w:val="x-none" w:eastAsia="ja-JP"/>
        </w:rPr>
        <w:t xml:space="preserve">, if the UE does not report </w:t>
      </w:r>
      <w:proofErr w:type="spellStart"/>
      <w:r w:rsidRPr="00122EC4">
        <w:rPr>
          <w:rFonts w:ascii="Times New Roman" w:eastAsia="等线" w:hAnsi="Times New Roman"/>
          <w:i/>
          <w:iCs/>
          <w:color w:val="FF0000"/>
          <w:sz w:val="18"/>
          <w:szCs w:val="18"/>
          <w:u w:val="single"/>
          <w:lang w:val="x-none" w:eastAsia="ja-JP"/>
        </w:rPr>
        <w:t>pdcch</w:t>
      </w:r>
      <w:proofErr w:type="spellEnd"/>
      <w:r w:rsidRPr="00122EC4">
        <w:rPr>
          <w:rFonts w:ascii="Times New Roman" w:eastAsia="等线" w:hAnsi="Times New Roman"/>
          <w:i/>
          <w:iCs/>
          <w:color w:val="FF0000"/>
          <w:sz w:val="18"/>
          <w:szCs w:val="18"/>
          <w:u w:val="single"/>
          <w:lang w:val="x-none" w:eastAsia="ja-JP"/>
        </w:rPr>
        <w:t>-</w:t>
      </w:r>
      <w:r w:rsidRPr="00122EC4">
        <w:rPr>
          <w:rFonts w:ascii="Times New Roman" w:eastAsia="等线" w:hAnsi="Times New Roman"/>
          <w:i/>
          <w:iCs/>
          <w:color w:val="FF0000"/>
          <w:sz w:val="18"/>
          <w:szCs w:val="18"/>
          <w:u w:val="single"/>
          <w:lang w:eastAsia="ja-JP"/>
        </w:rPr>
        <w:t>Monitoring</w:t>
      </w:r>
      <w:r w:rsidRPr="00122EC4">
        <w:rPr>
          <w:rFonts w:ascii="Times New Roman" w:eastAsia="等线" w:hAnsi="Times New Roman"/>
          <w:i/>
          <w:iCs/>
          <w:color w:val="FF0000"/>
          <w:sz w:val="18"/>
          <w:szCs w:val="18"/>
          <w:u w:val="single"/>
          <w:lang w:val="x-none" w:eastAsia="ja-JP"/>
        </w:rPr>
        <w:t>CA</w:t>
      </w:r>
      <w:r w:rsidR="00D32A7E" w:rsidRPr="002D24E8">
        <w:rPr>
          <w:rFonts w:ascii="Times New Roman" w:eastAsia="等线" w:hAnsi="Times New Roman"/>
          <w:i/>
          <w:iCs/>
          <w:color w:val="FF0000"/>
          <w:sz w:val="18"/>
          <w:szCs w:val="18"/>
          <w:u w:val="single"/>
          <w:lang w:val="x-none" w:eastAsia="ja-JP"/>
        </w:rPr>
        <w:t>-r17</w:t>
      </w:r>
    </w:p>
    <w:p w14:paraId="3D1E5FA0" w14:textId="77777777" w:rsidR="00122EC4" w:rsidRPr="00122EC4" w:rsidRDefault="00122EC4" w:rsidP="00122EC4">
      <w:pPr>
        <w:spacing w:after="180"/>
        <w:rPr>
          <w:rFonts w:ascii="Times New Roman" w:eastAsia="宋体" w:hAnsi="Times New Roman"/>
          <w:iCs/>
          <w:color w:val="FF0000"/>
          <w:sz w:val="18"/>
          <w:szCs w:val="18"/>
          <w:u w:val="single"/>
          <w:lang w:val="en-GB" w:eastAsia="ja-JP"/>
        </w:rPr>
      </w:pPr>
      <w:r w:rsidRPr="00122EC4">
        <w:rPr>
          <w:rFonts w:ascii="Times New Roman" w:eastAsia="宋体" w:hAnsi="Times New Roman"/>
          <w:color w:val="FF0000"/>
          <w:sz w:val="18"/>
          <w:szCs w:val="18"/>
          <w:u w:val="single"/>
          <w:lang w:val="en-GB" w:eastAsia="ko-KR"/>
        </w:rPr>
        <w:t xml:space="preserve">When a UE is configured for NR-DC operation and the UE is provided </w:t>
      </w:r>
      <w:proofErr w:type="spellStart"/>
      <w:r w:rsidRPr="00122EC4">
        <w:rPr>
          <w:rFonts w:ascii="Times New Roman" w:eastAsia="宋体" w:hAnsi="Times New Roman"/>
          <w:i/>
          <w:color w:val="FF0000"/>
          <w:sz w:val="18"/>
          <w:szCs w:val="18"/>
          <w:u w:val="single"/>
        </w:rPr>
        <w:t>monitoringCapabilityConfig</w:t>
      </w:r>
      <w:proofErr w:type="spellEnd"/>
      <w:r w:rsidRPr="00122EC4">
        <w:rPr>
          <w:rFonts w:ascii="Times New Roman" w:eastAsia="宋体" w:hAnsi="Times New Roman"/>
          <w:color w:val="FF0000"/>
          <w:sz w:val="18"/>
          <w:szCs w:val="18"/>
          <w:u w:val="single"/>
          <w:lang w:val="en-GB"/>
        </w:rPr>
        <w:t xml:space="preserve"> = </w:t>
      </w:r>
      <w:r w:rsidRPr="00122EC4">
        <w:rPr>
          <w:rFonts w:ascii="Times New Roman" w:eastAsia="宋体" w:hAnsi="Times New Roman"/>
          <w:i/>
          <w:color w:val="FF0000"/>
          <w:sz w:val="18"/>
          <w:szCs w:val="18"/>
          <w:u w:val="single"/>
          <w:lang w:val="en-GB"/>
        </w:rPr>
        <w:t>r16monitoringcapability</w:t>
      </w:r>
      <w:r w:rsidRPr="00122EC4">
        <w:rPr>
          <w:rFonts w:ascii="Times New Roman" w:eastAsia="宋体" w:hAnsi="Times New Roman"/>
          <w:color w:val="FF0000"/>
          <w:sz w:val="18"/>
          <w:szCs w:val="18"/>
          <w:u w:val="single"/>
          <w:lang w:val="en-GB"/>
        </w:rPr>
        <w:t xml:space="preserve"> for all downlink cells where the UE monitors PDCCH</w:t>
      </w:r>
      <w:r w:rsidRPr="00122EC4">
        <w:rPr>
          <w:rFonts w:ascii="Times New Roman" w:eastAsia="宋体" w:hAnsi="Times New Roman"/>
          <w:color w:val="FF0000"/>
          <w:sz w:val="18"/>
          <w:szCs w:val="18"/>
          <w:u w:val="single"/>
          <w:lang w:val="en-GB" w:eastAsia="ko-KR"/>
        </w:rPr>
        <w:t xml:space="preserve">, </w:t>
      </w:r>
      <w:r w:rsidRPr="00122EC4">
        <w:rPr>
          <w:rFonts w:ascii="Times New Roman" w:eastAsia="宋体" w:hAnsi="Times New Roman"/>
          <w:color w:val="FF0000"/>
          <w:sz w:val="18"/>
          <w:szCs w:val="18"/>
          <w:u w:val="single"/>
          <w:lang w:val="en-GB"/>
        </w:rPr>
        <w:t xml:space="preserve">the UE may indicate, through </w:t>
      </w:r>
      <w:r w:rsidRPr="00122EC4">
        <w:rPr>
          <w:rFonts w:ascii="Times New Roman" w:eastAsia="宋体" w:hAnsi="Times New Roman"/>
          <w:i/>
          <w:color w:val="FF0000"/>
          <w:sz w:val="18"/>
          <w:szCs w:val="18"/>
          <w:u w:val="single"/>
          <w:lang w:val="en-GB"/>
        </w:rPr>
        <w:t>pdcch-</w:t>
      </w:r>
      <w:r w:rsidRPr="00122EC4">
        <w:rPr>
          <w:rFonts w:ascii="Times New Roman" w:eastAsia="宋体" w:hAnsi="Times New Roman"/>
          <w:i/>
          <w:iCs/>
          <w:color w:val="FF0000"/>
          <w:sz w:val="18"/>
          <w:szCs w:val="18"/>
          <w:u w:val="single"/>
          <w:lang w:val="en-GB" w:eastAsia="ja-JP"/>
        </w:rPr>
        <w:t>BlindDetectionMCG-UE-r16</w:t>
      </w:r>
      <w:r w:rsidRPr="00122EC4">
        <w:rPr>
          <w:rFonts w:ascii="Times New Roman" w:eastAsia="宋体" w:hAnsi="Times New Roman"/>
          <w:color w:val="FF0000"/>
          <w:sz w:val="18"/>
          <w:szCs w:val="18"/>
          <w:u w:val="single"/>
          <w:lang w:val="en-GB" w:eastAsia="ja-JP"/>
        </w:rPr>
        <w:t xml:space="preserve"> and </w:t>
      </w:r>
      <w:r w:rsidRPr="00122EC4">
        <w:rPr>
          <w:rFonts w:ascii="Times New Roman" w:eastAsia="宋体" w:hAnsi="Times New Roman"/>
          <w:i/>
          <w:iCs/>
          <w:color w:val="FF0000"/>
          <w:sz w:val="18"/>
          <w:szCs w:val="18"/>
          <w:u w:val="single"/>
          <w:lang w:val="en-GB" w:eastAsia="ja-JP"/>
        </w:rPr>
        <w:t>pdcch-BlindDetectionSCG-UE-r16</w:t>
      </w:r>
      <w:r w:rsidRPr="00122EC4">
        <w:rPr>
          <w:rFonts w:ascii="Times New Roman" w:eastAsia="宋体" w:hAnsi="Times New Roman"/>
          <w:color w:val="FF0000"/>
          <w:sz w:val="18"/>
          <w:szCs w:val="18"/>
          <w:u w:val="single"/>
          <w:lang w:val="en-GB" w:eastAsia="ja-JP"/>
        </w:rPr>
        <w:t xml:space="preserve">, respective maximum values for </w:t>
      </w:r>
      <w:proofErr w:type="spellStart"/>
      <w:r w:rsidRPr="00122EC4">
        <w:rPr>
          <w:rFonts w:ascii="Times New Roman" w:eastAsia="宋体" w:hAnsi="Times New Roman"/>
          <w:i/>
          <w:iCs/>
          <w:color w:val="FF0000"/>
          <w:sz w:val="18"/>
          <w:szCs w:val="18"/>
          <w:u w:val="single"/>
          <w:lang w:val="en-GB" w:eastAsia="ja-JP"/>
        </w:rPr>
        <w:t>pdcch-BlindDetection</w:t>
      </w:r>
      <w:proofErr w:type="spellEnd"/>
      <w:r w:rsidRPr="00122EC4">
        <w:rPr>
          <w:rFonts w:ascii="Times New Roman" w:eastAsia="宋体" w:hAnsi="Times New Roman"/>
          <w:color w:val="FF0000"/>
          <w:sz w:val="18"/>
          <w:szCs w:val="18"/>
          <w:u w:val="single"/>
          <w:lang w:val="en-GB" w:eastAsia="ja-JP"/>
        </w:rPr>
        <w:t xml:space="preserve"> for the MCG and </w:t>
      </w:r>
      <w:proofErr w:type="spellStart"/>
      <w:r w:rsidRPr="00122EC4">
        <w:rPr>
          <w:rFonts w:ascii="Times New Roman" w:eastAsia="宋体" w:hAnsi="Times New Roman"/>
          <w:i/>
          <w:iCs/>
          <w:color w:val="FF0000"/>
          <w:sz w:val="18"/>
          <w:szCs w:val="18"/>
          <w:u w:val="single"/>
          <w:lang w:val="en-GB" w:eastAsia="ja-JP"/>
        </w:rPr>
        <w:t>pdcch-BlindDetection</w:t>
      </w:r>
      <w:proofErr w:type="spellEnd"/>
      <w:r w:rsidRPr="00122EC4">
        <w:rPr>
          <w:rFonts w:ascii="Times New Roman" w:eastAsia="宋体" w:hAnsi="Times New Roman"/>
          <w:iCs/>
          <w:color w:val="FF0000"/>
          <w:sz w:val="18"/>
          <w:szCs w:val="18"/>
          <w:u w:val="single"/>
          <w:lang w:val="en-GB" w:eastAsia="ja-JP"/>
        </w:rPr>
        <w:t xml:space="preserve"> for the SCG. </w:t>
      </w:r>
    </w:p>
    <w:p w14:paraId="51474402" w14:textId="4BFBB0B9" w:rsidR="00122EC4" w:rsidRPr="00122EC4" w:rsidRDefault="00122EC4" w:rsidP="00122EC4">
      <w:pPr>
        <w:spacing w:after="180"/>
        <w:rPr>
          <w:rFonts w:ascii="Times New Roman" w:eastAsia="宋体" w:hAnsi="Times New Roman"/>
          <w:iCs/>
          <w:color w:val="FF0000"/>
          <w:sz w:val="18"/>
          <w:szCs w:val="18"/>
          <w:u w:val="single"/>
          <w:lang w:val="en-GB" w:eastAsia="ja-JP"/>
        </w:rPr>
      </w:pPr>
      <w:r w:rsidRPr="00122EC4">
        <w:rPr>
          <w:rFonts w:ascii="Times New Roman" w:eastAsia="宋体" w:hAnsi="Times New Roman"/>
          <w:color w:val="FF0000"/>
          <w:sz w:val="18"/>
          <w:szCs w:val="18"/>
          <w:u w:val="single"/>
          <w:lang w:val="en-GB" w:eastAsia="ja-JP"/>
        </w:rPr>
        <w:t xml:space="preserve">If the UE reports </w:t>
      </w:r>
      <w:r w:rsidRPr="00122EC4">
        <w:rPr>
          <w:rFonts w:ascii="Times New Roman" w:eastAsia="宋体" w:hAnsi="Times New Roman"/>
          <w:i/>
          <w:iCs/>
          <w:color w:val="FF0000"/>
          <w:sz w:val="18"/>
          <w:szCs w:val="18"/>
          <w:u w:val="single"/>
          <w:lang w:val="en-GB" w:eastAsia="ja-JP"/>
        </w:rPr>
        <w:t>pdcch-MonitoringCA</w:t>
      </w:r>
      <w:r w:rsidR="00D32A7E" w:rsidRPr="002D24E8">
        <w:rPr>
          <w:rFonts w:ascii="Times New Roman" w:eastAsia="宋体" w:hAnsi="Times New Roman"/>
          <w:i/>
          <w:iCs/>
          <w:color w:val="FF0000"/>
          <w:sz w:val="18"/>
          <w:szCs w:val="18"/>
          <w:u w:val="single"/>
          <w:lang w:val="en-GB" w:eastAsia="ja-JP"/>
        </w:rPr>
        <w:t>-r17</w:t>
      </w:r>
      <w:r w:rsidRPr="00122EC4">
        <w:rPr>
          <w:rFonts w:ascii="Times New Roman" w:eastAsia="宋体" w:hAnsi="Times New Roman"/>
          <w:iCs/>
          <w:color w:val="FF0000"/>
          <w:sz w:val="18"/>
          <w:szCs w:val="18"/>
          <w:u w:val="single"/>
          <w:lang w:val="en-GB" w:eastAsia="ja-JP"/>
        </w:rPr>
        <w:t xml:space="preserve">, </w:t>
      </w:r>
    </w:p>
    <w:p w14:paraId="3608D41F" w14:textId="0BA0AB4B" w:rsidR="00122EC4" w:rsidRPr="00122EC4" w:rsidRDefault="00122EC4" w:rsidP="00122EC4">
      <w:pPr>
        <w:spacing w:after="180"/>
        <w:ind w:left="568" w:hanging="284"/>
        <w:rPr>
          <w:rFonts w:ascii="Times New Roman" w:eastAsia="宋体" w:hAnsi="Times New Roman"/>
          <w:color w:val="FF0000"/>
          <w:sz w:val="18"/>
          <w:szCs w:val="18"/>
          <w:u w:val="single"/>
          <w:lang w:val="x-none" w:eastAsia="ja-JP"/>
        </w:rPr>
      </w:pPr>
      <w:r w:rsidRPr="00122EC4">
        <w:rPr>
          <w:rFonts w:ascii="Times New Roman" w:eastAsia="宋体" w:hAnsi="Times New Roman"/>
          <w:color w:val="FF0000"/>
          <w:sz w:val="18"/>
          <w:szCs w:val="18"/>
          <w:u w:val="single"/>
          <w:lang w:val="x-none" w:eastAsia="ja-JP"/>
        </w:rPr>
        <w:t>-</w:t>
      </w:r>
      <w:r w:rsidRPr="00122EC4">
        <w:rPr>
          <w:rFonts w:ascii="Times New Roman" w:eastAsia="宋体" w:hAnsi="Times New Roman"/>
          <w:color w:val="FF0000"/>
          <w:sz w:val="18"/>
          <w:szCs w:val="18"/>
          <w:u w:val="single"/>
          <w:lang w:val="x-none" w:eastAsia="ja-JP"/>
        </w:rPr>
        <w:tab/>
        <w:t xml:space="preserve">the value range of </w:t>
      </w:r>
      <w:r w:rsidRPr="00122EC4">
        <w:rPr>
          <w:rFonts w:ascii="Times New Roman" w:eastAsia="等线" w:hAnsi="Times New Roman"/>
          <w:i/>
          <w:color w:val="FF0000"/>
          <w:sz w:val="18"/>
          <w:szCs w:val="18"/>
          <w:u w:val="single"/>
          <w:lang w:val="x-none" w:eastAsia="ja-JP"/>
        </w:rPr>
        <w:t>pdcch-BlindDetectionMCG-UE</w:t>
      </w:r>
      <w:r w:rsidRPr="00122EC4">
        <w:rPr>
          <w:rFonts w:ascii="Times New Roman" w:eastAsia="宋体" w:hAnsi="Times New Roman"/>
          <w:i/>
          <w:iCs/>
          <w:color w:val="FF0000"/>
          <w:sz w:val="18"/>
          <w:szCs w:val="18"/>
          <w:u w:val="single"/>
          <w:lang w:val="x-none" w:eastAsia="ja-JP"/>
        </w:rPr>
        <w:t>-r1</w:t>
      </w:r>
      <w:r w:rsidR="00D32A7E" w:rsidRPr="002D24E8">
        <w:rPr>
          <w:rFonts w:ascii="Times New Roman" w:eastAsia="宋体" w:hAnsi="Times New Roman"/>
          <w:i/>
          <w:iCs/>
          <w:color w:val="FF0000"/>
          <w:sz w:val="18"/>
          <w:szCs w:val="18"/>
          <w:u w:val="single"/>
          <w:lang w:val="x-none" w:eastAsia="ja-JP"/>
        </w:rPr>
        <w:t>7</w:t>
      </w:r>
      <w:r w:rsidRPr="00122EC4">
        <w:rPr>
          <w:rFonts w:ascii="Times New Roman" w:eastAsia="等线" w:hAnsi="Times New Roman"/>
          <w:color w:val="FF0000"/>
          <w:sz w:val="18"/>
          <w:szCs w:val="18"/>
          <w:u w:val="single"/>
          <w:lang w:val="x-none" w:eastAsia="ja-JP"/>
        </w:rPr>
        <w:t xml:space="preserve"> or of </w:t>
      </w:r>
      <w:r w:rsidRPr="00122EC4">
        <w:rPr>
          <w:rFonts w:ascii="Times New Roman" w:eastAsia="等线" w:hAnsi="Times New Roman"/>
          <w:i/>
          <w:color w:val="FF0000"/>
          <w:sz w:val="18"/>
          <w:szCs w:val="18"/>
          <w:u w:val="single"/>
          <w:lang w:val="x-none" w:eastAsia="ja-JP"/>
        </w:rPr>
        <w:t>pdcch-BlindDetectionSCG-UE</w:t>
      </w:r>
      <w:r w:rsidRPr="00122EC4">
        <w:rPr>
          <w:rFonts w:ascii="Times New Roman" w:eastAsia="宋体" w:hAnsi="Times New Roman"/>
          <w:i/>
          <w:iCs/>
          <w:color w:val="FF0000"/>
          <w:sz w:val="18"/>
          <w:szCs w:val="18"/>
          <w:u w:val="single"/>
          <w:lang w:val="x-none" w:eastAsia="ja-JP"/>
        </w:rPr>
        <w:t>-r1</w:t>
      </w:r>
      <w:r w:rsidR="00D32A7E" w:rsidRPr="002D24E8">
        <w:rPr>
          <w:rFonts w:ascii="Times New Roman" w:eastAsia="宋体" w:hAnsi="Times New Roman"/>
          <w:i/>
          <w:iCs/>
          <w:color w:val="FF0000"/>
          <w:sz w:val="18"/>
          <w:szCs w:val="18"/>
          <w:u w:val="single"/>
          <w:lang w:val="x-none" w:eastAsia="ja-JP"/>
        </w:rPr>
        <w:t>7</w:t>
      </w:r>
      <w:r w:rsidRPr="00122EC4">
        <w:rPr>
          <w:rFonts w:ascii="Times New Roman" w:eastAsia="宋体" w:hAnsi="Times New Roman"/>
          <w:color w:val="FF0000"/>
          <w:sz w:val="18"/>
          <w:szCs w:val="18"/>
          <w:u w:val="single"/>
          <w:lang w:val="x-none" w:eastAsia="ja-JP"/>
        </w:rPr>
        <w:t xml:space="preserve"> is [1, …, </w:t>
      </w:r>
      <w:r w:rsidRPr="00122EC4">
        <w:rPr>
          <w:rFonts w:ascii="Times New Roman" w:eastAsia="宋体" w:hAnsi="Times New Roman"/>
          <w:i/>
          <w:iCs/>
          <w:color w:val="FF0000"/>
          <w:sz w:val="18"/>
          <w:szCs w:val="18"/>
          <w:u w:val="single"/>
          <w:lang w:val="x-none" w:eastAsia="ja-JP"/>
        </w:rPr>
        <w:t>pdcch-MonitoringCA</w:t>
      </w:r>
      <w:r w:rsidR="00D32A7E" w:rsidRPr="002D24E8">
        <w:rPr>
          <w:rFonts w:ascii="Times New Roman" w:eastAsia="宋体" w:hAnsi="Times New Roman"/>
          <w:i/>
          <w:iCs/>
          <w:color w:val="FF0000"/>
          <w:sz w:val="18"/>
          <w:szCs w:val="18"/>
          <w:u w:val="single"/>
          <w:lang w:val="x-none" w:eastAsia="ja-JP"/>
        </w:rPr>
        <w:t>-r17</w:t>
      </w:r>
      <w:r w:rsidRPr="00122EC4">
        <w:rPr>
          <w:rFonts w:ascii="Times New Roman" w:eastAsia="宋体" w:hAnsi="Times New Roman"/>
          <w:iCs/>
          <w:color w:val="FF0000"/>
          <w:sz w:val="18"/>
          <w:szCs w:val="18"/>
          <w:u w:val="single"/>
          <w:lang w:val="x-none" w:eastAsia="ja-JP"/>
        </w:rPr>
        <w:t>-</w:t>
      </w:r>
      <w:r w:rsidRPr="00122EC4">
        <w:rPr>
          <w:rFonts w:ascii="Times New Roman" w:eastAsia="宋体" w:hAnsi="Times New Roman"/>
          <w:color w:val="FF0000"/>
          <w:sz w:val="18"/>
          <w:szCs w:val="18"/>
          <w:u w:val="single"/>
          <w:lang w:val="x-none" w:eastAsia="ja-JP"/>
        </w:rPr>
        <w:t xml:space="preserve">1], and </w:t>
      </w:r>
    </w:p>
    <w:p w14:paraId="0BBE8979" w14:textId="1FB95A29" w:rsidR="00122EC4" w:rsidRPr="00122EC4" w:rsidRDefault="00122EC4" w:rsidP="00122EC4">
      <w:pPr>
        <w:spacing w:after="180"/>
        <w:ind w:left="568" w:hanging="284"/>
        <w:rPr>
          <w:rFonts w:ascii="Times New Roman" w:eastAsia="宋体" w:hAnsi="Times New Roman"/>
          <w:iCs/>
          <w:color w:val="FF0000"/>
          <w:sz w:val="18"/>
          <w:szCs w:val="18"/>
          <w:u w:val="single"/>
          <w:lang w:eastAsia="ja-JP"/>
        </w:rPr>
      </w:pPr>
      <w:r w:rsidRPr="00122EC4">
        <w:rPr>
          <w:rFonts w:ascii="Times New Roman" w:eastAsia="宋体" w:hAnsi="Times New Roman"/>
          <w:iCs/>
          <w:color w:val="FF0000"/>
          <w:sz w:val="18"/>
          <w:szCs w:val="18"/>
          <w:u w:val="single"/>
          <w:lang w:val="x-none" w:eastAsia="ja-JP"/>
        </w:rPr>
        <w:t>-</w:t>
      </w:r>
      <w:r w:rsidRPr="00122EC4">
        <w:rPr>
          <w:rFonts w:ascii="Times New Roman" w:eastAsia="宋体" w:hAnsi="Times New Roman"/>
          <w:iCs/>
          <w:color w:val="FF0000"/>
          <w:sz w:val="18"/>
          <w:szCs w:val="18"/>
          <w:u w:val="single"/>
          <w:lang w:val="x-none" w:eastAsia="ja-JP"/>
        </w:rPr>
        <w:tab/>
      </w:r>
      <w:r w:rsidRPr="00122EC4">
        <w:rPr>
          <w:rFonts w:ascii="Times New Roman" w:eastAsia="宋体" w:hAnsi="Times New Roman"/>
          <w:i/>
          <w:iCs/>
          <w:color w:val="FF0000"/>
          <w:sz w:val="18"/>
          <w:szCs w:val="18"/>
          <w:u w:val="single"/>
          <w:lang w:val="x-none" w:eastAsia="ja-JP"/>
        </w:rPr>
        <w:t>pdcch-BlindDetectionMCG-UE-r1</w:t>
      </w:r>
      <w:r w:rsidR="00D32A7E" w:rsidRPr="002D24E8">
        <w:rPr>
          <w:rFonts w:ascii="Times New Roman" w:eastAsia="宋体" w:hAnsi="Times New Roman"/>
          <w:i/>
          <w:iCs/>
          <w:color w:val="FF0000"/>
          <w:sz w:val="18"/>
          <w:szCs w:val="18"/>
          <w:u w:val="single"/>
          <w:lang w:val="x-none" w:eastAsia="ja-JP"/>
        </w:rPr>
        <w:t>7</w:t>
      </w:r>
      <w:r w:rsidRPr="00122EC4">
        <w:rPr>
          <w:rFonts w:ascii="Times New Roman" w:eastAsia="宋体" w:hAnsi="Times New Roman"/>
          <w:color w:val="FF0000"/>
          <w:sz w:val="18"/>
          <w:szCs w:val="18"/>
          <w:u w:val="single"/>
          <w:lang w:val="x-none" w:eastAsia="ja-JP"/>
        </w:rPr>
        <w:t xml:space="preserve"> + </w:t>
      </w:r>
      <w:r w:rsidRPr="00122EC4">
        <w:rPr>
          <w:rFonts w:ascii="Times New Roman" w:eastAsia="宋体" w:hAnsi="Times New Roman"/>
          <w:i/>
          <w:iCs/>
          <w:color w:val="FF0000"/>
          <w:sz w:val="18"/>
          <w:szCs w:val="18"/>
          <w:u w:val="single"/>
          <w:lang w:val="x-none" w:eastAsia="ja-JP"/>
        </w:rPr>
        <w:t>pdcch-BlindDetectionSCG-UE-r1</w:t>
      </w:r>
      <w:r w:rsidR="00D32A7E" w:rsidRPr="002D24E8">
        <w:rPr>
          <w:rFonts w:ascii="Times New Roman" w:eastAsia="宋体" w:hAnsi="Times New Roman"/>
          <w:i/>
          <w:iCs/>
          <w:color w:val="FF0000"/>
          <w:sz w:val="18"/>
          <w:szCs w:val="18"/>
          <w:u w:val="single"/>
          <w:lang w:val="x-none" w:eastAsia="ja-JP"/>
        </w:rPr>
        <w:t>7</w:t>
      </w:r>
      <w:r w:rsidRPr="00122EC4">
        <w:rPr>
          <w:rFonts w:ascii="Times New Roman" w:eastAsia="宋体" w:hAnsi="Times New Roman"/>
          <w:iCs/>
          <w:color w:val="FF0000"/>
          <w:sz w:val="18"/>
          <w:szCs w:val="18"/>
          <w:u w:val="single"/>
          <w:lang w:val="x-none" w:eastAsia="ja-JP"/>
        </w:rPr>
        <w:t xml:space="preserve">&gt;= </w:t>
      </w:r>
      <w:proofErr w:type="spellStart"/>
      <w:r w:rsidRPr="00122EC4">
        <w:rPr>
          <w:rFonts w:ascii="Times New Roman" w:eastAsia="宋体" w:hAnsi="Times New Roman"/>
          <w:i/>
          <w:iCs/>
          <w:color w:val="FF0000"/>
          <w:sz w:val="18"/>
          <w:szCs w:val="18"/>
          <w:u w:val="single"/>
          <w:lang w:val="x-none" w:eastAsia="ja-JP"/>
        </w:rPr>
        <w:t>pdcch-MonitoringCA</w:t>
      </w:r>
      <w:proofErr w:type="spellEnd"/>
      <w:r w:rsidRPr="00122EC4">
        <w:rPr>
          <w:rFonts w:ascii="Times New Roman" w:eastAsia="宋体" w:hAnsi="Times New Roman"/>
          <w:i/>
          <w:iCs/>
          <w:color w:val="FF0000"/>
          <w:sz w:val="18"/>
          <w:szCs w:val="18"/>
          <w:u w:val="single"/>
          <w:lang w:eastAsia="ja-JP"/>
        </w:rPr>
        <w:t>.</w:t>
      </w:r>
    </w:p>
    <w:p w14:paraId="27ACA320" w14:textId="25FC75B3" w:rsidR="00122EC4" w:rsidRPr="00122EC4" w:rsidRDefault="00122EC4" w:rsidP="00122EC4">
      <w:pPr>
        <w:spacing w:after="180"/>
        <w:rPr>
          <w:rFonts w:ascii="Times New Roman" w:eastAsia="宋体" w:hAnsi="Times New Roman"/>
          <w:iCs/>
          <w:color w:val="FF0000"/>
          <w:sz w:val="18"/>
          <w:szCs w:val="18"/>
          <w:u w:val="single"/>
          <w:lang w:val="en-GB" w:eastAsia="ja-JP"/>
        </w:rPr>
      </w:pPr>
      <w:r w:rsidRPr="00122EC4">
        <w:rPr>
          <w:rFonts w:ascii="Times New Roman" w:eastAsia="宋体" w:hAnsi="Times New Roman"/>
          <w:iCs/>
          <w:color w:val="FF0000"/>
          <w:sz w:val="18"/>
          <w:szCs w:val="18"/>
          <w:u w:val="single"/>
          <w:lang w:val="en-GB" w:eastAsia="ja-JP"/>
        </w:rPr>
        <w:t>Otherwise,</w:t>
      </w:r>
      <w:r w:rsidRPr="00122EC4">
        <w:rPr>
          <w:rFonts w:ascii="Times New Roman" w:eastAsia="宋体" w:hAnsi="Times New Roman"/>
          <w:color w:val="FF0000"/>
          <w:sz w:val="18"/>
          <w:szCs w:val="18"/>
          <w:u w:val="single"/>
          <w:lang w:val="en-GB"/>
        </w:rPr>
        <w:t xml:space="preserve"> if </w:t>
      </w:r>
      <m:oMath>
        <m:sSubSup>
          <m:sSubSupPr>
            <m:ctrlPr>
              <w:rPr>
                <w:rFonts w:ascii="Cambria Math" w:eastAsia="宋体" w:hAnsi="Cambria Math"/>
                <w:iCs/>
                <w:color w:val="FF0000"/>
                <w:sz w:val="18"/>
                <w:szCs w:val="18"/>
                <w:u w:val="single"/>
                <w:lang w:val="en-GB" w:eastAsia="zh-CN"/>
              </w:rPr>
            </m:ctrlPr>
          </m:sSubSupPr>
          <m:e>
            <m:r>
              <w:rPr>
                <w:rFonts w:ascii="Cambria Math" w:eastAsia="宋体" w:hAnsi="Cambria Math"/>
                <w:color w:val="FF0000"/>
                <w:sz w:val="18"/>
                <w:szCs w:val="18"/>
                <w:u w:val="single"/>
                <w:lang w:val="en-GB" w:eastAsia="zh-CN"/>
              </w:rPr>
              <m:t>N</m:t>
            </m:r>
          </m:e>
          <m:sub>
            <m:r>
              <m:rPr>
                <m:sty m:val="p"/>
              </m:rPr>
              <w:rPr>
                <w:rFonts w:ascii="Cambria Math" w:eastAsia="宋体" w:hAnsi="Cambria Math"/>
                <w:color w:val="FF0000"/>
                <w:sz w:val="18"/>
                <w:szCs w:val="18"/>
                <w:u w:val="single"/>
                <w:lang w:val="en-GB" w:eastAsia="zh-CN"/>
              </w:rPr>
              <m:t>NR-DC,  max, r17</m:t>
            </m:r>
          </m:sub>
          <m:sup>
            <m:r>
              <m:rPr>
                <m:sty m:val="p"/>
              </m:rPr>
              <w:rPr>
                <w:rFonts w:ascii="Cambria Math" w:eastAsia="宋体" w:hAnsi="Cambria Math"/>
                <w:color w:val="FF0000"/>
                <w:sz w:val="18"/>
                <w:szCs w:val="18"/>
                <w:u w:val="single"/>
                <w:lang w:val="en-GB" w:eastAsia="zh-CN"/>
              </w:rPr>
              <m:t>DL,cells</m:t>
            </m:r>
          </m:sup>
        </m:sSubSup>
      </m:oMath>
      <w:r w:rsidRPr="00122EC4">
        <w:rPr>
          <w:rFonts w:ascii="Times New Roman" w:eastAsia="宋体" w:hAnsi="Times New Roman"/>
          <w:color w:val="FF0000"/>
          <w:sz w:val="18"/>
          <w:szCs w:val="18"/>
          <w:u w:val="single"/>
          <w:lang w:val="en-GB"/>
        </w:rPr>
        <w:t xml:space="preserve"> is a maximum total number of downlink cells for which the UE is provided </w:t>
      </w:r>
      <w:proofErr w:type="spellStart"/>
      <w:r w:rsidRPr="00122EC4">
        <w:rPr>
          <w:rFonts w:ascii="Times New Roman" w:eastAsia="宋体" w:hAnsi="Times New Roman"/>
          <w:i/>
          <w:color w:val="FF0000"/>
          <w:sz w:val="18"/>
          <w:szCs w:val="18"/>
          <w:u w:val="single"/>
          <w:lang w:val="en-GB"/>
        </w:rPr>
        <w:t>monitoringCapabilityConfig</w:t>
      </w:r>
      <w:proofErr w:type="spellEnd"/>
      <w:r w:rsidRPr="00122EC4">
        <w:rPr>
          <w:rFonts w:ascii="Times New Roman" w:eastAsia="宋体" w:hAnsi="Times New Roman"/>
          <w:color w:val="FF0000"/>
          <w:sz w:val="18"/>
          <w:szCs w:val="18"/>
          <w:u w:val="single"/>
          <w:lang w:val="en-GB"/>
        </w:rPr>
        <w:t xml:space="preserve"> = </w:t>
      </w:r>
      <w:r w:rsidRPr="00122EC4">
        <w:rPr>
          <w:rFonts w:ascii="Times New Roman" w:eastAsia="宋体" w:hAnsi="Times New Roman"/>
          <w:i/>
          <w:color w:val="FF0000"/>
          <w:sz w:val="18"/>
          <w:szCs w:val="18"/>
          <w:u w:val="single"/>
          <w:lang w:val="en-GB"/>
        </w:rPr>
        <w:t>r1</w:t>
      </w:r>
      <w:r w:rsidR="00D32A7E" w:rsidRPr="002D24E8">
        <w:rPr>
          <w:rFonts w:ascii="Times New Roman" w:eastAsia="宋体" w:hAnsi="Times New Roman"/>
          <w:i/>
          <w:color w:val="FF0000"/>
          <w:sz w:val="18"/>
          <w:szCs w:val="18"/>
          <w:u w:val="single"/>
          <w:lang w:val="en-GB"/>
        </w:rPr>
        <w:t>7</w:t>
      </w:r>
      <w:r w:rsidRPr="00122EC4">
        <w:rPr>
          <w:rFonts w:ascii="Times New Roman" w:eastAsia="宋体" w:hAnsi="Times New Roman"/>
          <w:i/>
          <w:color w:val="FF0000"/>
          <w:sz w:val="18"/>
          <w:szCs w:val="18"/>
          <w:u w:val="single"/>
          <w:lang w:val="en-GB"/>
        </w:rPr>
        <w:t>monitoringcapability</w:t>
      </w:r>
      <w:r w:rsidRPr="00122EC4">
        <w:rPr>
          <w:rFonts w:ascii="Times New Roman" w:eastAsia="宋体" w:hAnsi="Times New Roman"/>
          <w:color w:val="FF0000"/>
          <w:sz w:val="18"/>
          <w:szCs w:val="18"/>
          <w:u w:val="single"/>
          <w:lang w:val="en-GB"/>
        </w:rPr>
        <w:t xml:space="preserve"> and the UE is configured on both the MCG and the SCG for NR-DC as indicated in </w:t>
      </w:r>
      <w:r w:rsidRPr="00122EC4">
        <w:rPr>
          <w:rFonts w:ascii="Times New Roman" w:eastAsia="宋体" w:hAnsi="Times New Roman"/>
          <w:i/>
          <w:iCs/>
          <w:color w:val="FF0000"/>
          <w:sz w:val="18"/>
          <w:szCs w:val="18"/>
          <w:u w:val="single"/>
          <w:lang w:val="en-GB"/>
        </w:rPr>
        <w:t>UE-NR-Capability</w:t>
      </w:r>
    </w:p>
    <w:p w14:paraId="24FAD6FF" w14:textId="7718EF54" w:rsidR="00122EC4" w:rsidRPr="00122EC4" w:rsidRDefault="00122EC4" w:rsidP="00122EC4">
      <w:pPr>
        <w:spacing w:after="180"/>
        <w:ind w:left="568" w:hanging="284"/>
        <w:rPr>
          <w:rFonts w:ascii="Times New Roman" w:eastAsia="宋体" w:hAnsi="Times New Roman"/>
          <w:color w:val="FF0000"/>
          <w:sz w:val="18"/>
          <w:szCs w:val="18"/>
          <w:u w:val="single"/>
          <w:lang w:val="x-none" w:eastAsia="ja-JP"/>
        </w:rPr>
      </w:pPr>
      <w:r w:rsidRPr="00122EC4">
        <w:rPr>
          <w:rFonts w:ascii="Times New Roman" w:eastAsia="宋体" w:hAnsi="Times New Roman"/>
          <w:color w:val="FF0000"/>
          <w:sz w:val="18"/>
          <w:szCs w:val="18"/>
          <w:u w:val="single"/>
          <w:lang w:val="x-none" w:eastAsia="ja-JP"/>
        </w:rPr>
        <w:t>-</w:t>
      </w:r>
      <w:r w:rsidRPr="00122EC4">
        <w:rPr>
          <w:rFonts w:ascii="Times New Roman" w:eastAsia="宋体" w:hAnsi="Times New Roman"/>
          <w:color w:val="FF0000"/>
          <w:sz w:val="18"/>
          <w:szCs w:val="18"/>
          <w:u w:val="single"/>
          <w:lang w:val="x-none" w:eastAsia="ja-JP"/>
        </w:rPr>
        <w:tab/>
        <w:t xml:space="preserve">the value of </w:t>
      </w:r>
      <w:r w:rsidRPr="00122EC4">
        <w:rPr>
          <w:rFonts w:ascii="Times New Roman" w:eastAsia="等线" w:hAnsi="Times New Roman"/>
          <w:i/>
          <w:color w:val="FF0000"/>
          <w:sz w:val="18"/>
          <w:szCs w:val="18"/>
          <w:u w:val="single"/>
          <w:lang w:val="x-none" w:eastAsia="ja-JP"/>
        </w:rPr>
        <w:t>pdcch-BlindDetectionMCG-UE</w:t>
      </w:r>
      <w:r w:rsidRPr="00122EC4">
        <w:rPr>
          <w:rFonts w:ascii="Times New Roman" w:eastAsia="宋体" w:hAnsi="Times New Roman"/>
          <w:i/>
          <w:iCs/>
          <w:color w:val="FF0000"/>
          <w:sz w:val="18"/>
          <w:szCs w:val="18"/>
          <w:u w:val="single"/>
          <w:lang w:val="x-none" w:eastAsia="ja-JP"/>
        </w:rPr>
        <w:t>-r1</w:t>
      </w:r>
      <w:r w:rsidR="00810A98" w:rsidRPr="002D24E8">
        <w:rPr>
          <w:rFonts w:ascii="Times New Roman" w:eastAsia="宋体" w:hAnsi="Times New Roman"/>
          <w:i/>
          <w:iCs/>
          <w:color w:val="FF0000"/>
          <w:sz w:val="18"/>
          <w:szCs w:val="18"/>
          <w:u w:val="single"/>
          <w:lang w:val="x-none" w:eastAsia="ja-JP"/>
        </w:rPr>
        <w:t xml:space="preserve">7 </w:t>
      </w:r>
      <w:r w:rsidRPr="00122EC4">
        <w:rPr>
          <w:rFonts w:ascii="Times New Roman" w:eastAsia="等线" w:hAnsi="Times New Roman"/>
          <w:color w:val="FF0000"/>
          <w:sz w:val="18"/>
          <w:szCs w:val="18"/>
          <w:u w:val="single"/>
          <w:lang w:val="x-none" w:eastAsia="ja-JP"/>
        </w:rPr>
        <w:t xml:space="preserve">or of </w:t>
      </w:r>
      <w:r w:rsidRPr="00122EC4">
        <w:rPr>
          <w:rFonts w:ascii="Times New Roman" w:eastAsia="等线" w:hAnsi="Times New Roman"/>
          <w:i/>
          <w:color w:val="FF0000"/>
          <w:sz w:val="18"/>
          <w:szCs w:val="18"/>
          <w:u w:val="single"/>
          <w:lang w:val="x-none" w:eastAsia="ja-JP"/>
        </w:rPr>
        <w:t>pdcch-BlindDetectionSCG-UE</w:t>
      </w:r>
      <w:r w:rsidRPr="00122EC4">
        <w:rPr>
          <w:rFonts w:ascii="Times New Roman" w:eastAsia="宋体" w:hAnsi="Times New Roman"/>
          <w:i/>
          <w:iCs/>
          <w:color w:val="FF0000"/>
          <w:sz w:val="18"/>
          <w:szCs w:val="18"/>
          <w:u w:val="single"/>
          <w:lang w:val="x-none" w:eastAsia="ja-JP"/>
        </w:rPr>
        <w:t>-r1</w:t>
      </w:r>
      <w:r w:rsidR="00810A98" w:rsidRPr="002D24E8">
        <w:rPr>
          <w:rFonts w:ascii="Times New Roman" w:eastAsia="宋体" w:hAnsi="Times New Roman"/>
          <w:i/>
          <w:iCs/>
          <w:color w:val="FF0000"/>
          <w:sz w:val="18"/>
          <w:szCs w:val="18"/>
          <w:u w:val="single"/>
          <w:lang w:val="x-none" w:eastAsia="ja-JP"/>
        </w:rPr>
        <w:t>7</w:t>
      </w:r>
      <w:r w:rsidRPr="00122EC4">
        <w:rPr>
          <w:rFonts w:ascii="Times New Roman" w:eastAsia="宋体" w:hAnsi="Times New Roman"/>
          <w:color w:val="FF0000"/>
          <w:sz w:val="18"/>
          <w:szCs w:val="18"/>
          <w:u w:val="single"/>
          <w:lang w:val="x-none" w:eastAsia="ja-JP"/>
        </w:rPr>
        <w:t xml:space="preserve"> is 1,</w:t>
      </w:r>
    </w:p>
    <w:p w14:paraId="7ACC1D69" w14:textId="61DA6F90" w:rsidR="00122EC4" w:rsidRDefault="00122EC4" w:rsidP="00810A98">
      <w:pPr>
        <w:spacing w:beforeLines="50" w:before="120" w:afterLines="50" w:after="120"/>
        <w:ind w:left="84" w:firstLine="200"/>
        <w:jc w:val="both"/>
        <w:rPr>
          <w:rFonts w:ascii="Times New Roman" w:eastAsia="宋体" w:hAnsi="Times New Roman"/>
          <w:color w:val="000000"/>
          <w:sz w:val="18"/>
          <w:szCs w:val="18"/>
          <w:lang w:val="en-GB" w:eastAsia="zh-CN"/>
        </w:rPr>
      </w:pPr>
      <w:r w:rsidRPr="002D24E8">
        <w:rPr>
          <w:rFonts w:ascii="Times New Roman" w:eastAsia="宋体" w:hAnsi="Times New Roman"/>
          <w:iCs/>
          <w:color w:val="FF0000"/>
          <w:sz w:val="18"/>
          <w:szCs w:val="18"/>
          <w:u w:val="single"/>
          <w:lang w:val="en-GB" w:eastAsia="ja-JP"/>
        </w:rPr>
        <w:t>-</w:t>
      </w:r>
      <w:r w:rsidRPr="002D24E8">
        <w:rPr>
          <w:rFonts w:ascii="Times New Roman" w:eastAsia="宋体" w:hAnsi="Times New Roman"/>
          <w:iCs/>
          <w:color w:val="FF0000"/>
          <w:sz w:val="18"/>
          <w:szCs w:val="18"/>
          <w:u w:val="single"/>
          <w:lang w:val="en-GB" w:eastAsia="ja-JP"/>
        </w:rPr>
        <w:tab/>
      </w:r>
      <w:r w:rsidR="00810A98" w:rsidRPr="002D24E8">
        <w:rPr>
          <w:rFonts w:ascii="Times New Roman" w:eastAsia="宋体" w:hAnsi="Times New Roman"/>
          <w:iCs/>
          <w:color w:val="FF0000"/>
          <w:sz w:val="18"/>
          <w:szCs w:val="18"/>
          <w:u w:val="single"/>
          <w:lang w:val="en-GB" w:eastAsia="ja-JP"/>
        </w:rPr>
        <w:tab/>
      </w:r>
      <w:r w:rsidRPr="002D24E8">
        <w:rPr>
          <w:rFonts w:ascii="Times New Roman" w:eastAsia="宋体" w:hAnsi="Times New Roman"/>
          <w:i/>
          <w:iCs/>
          <w:color w:val="FF0000"/>
          <w:sz w:val="18"/>
          <w:szCs w:val="18"/>
          <w:u w:val="single"/>
          <w:lang w:val="en-GB" w:eastAsia="ja-JP"/>
        </w:rPr>
        <w:t>pdcch-BlindDetectionMCG-UE-r1</w:t>
      </w:r>
      <w:r w:rsidR="00810A98" w:rsidRPr="002D24E8">
        <w:rPr>
          <w:rFonts w:ascii="Times New Roman" w:eastAsia="宋体" w:hAnsi="Times New Roman"/>
          <w:i/>
          <w:iCs/>
          <w:color w:val="FF0000"/>
          <w:sz w:val="18"/>
          <w:szCs w:val="18"/>
          <w:u w:val="single"/>
          <w:lang w:val="en-GB" w:eastAsia="ja-JP"/>
        </w:rPr>
        <w:t>7</w:t>
      </w:r>
      <w:r w:rsidRPr="002D24E8">
        <w:rPr>
          <w:rFonts w:ascii="Times New Roman" w:eastAsia="宋体" w:hAnsi="Times New Roman"/>
          <w:color w:val="FF0000"/>
          <w:sz w:val="18"/>
          <w:szCs w:val="18"/>
          <w:u w:val="single"/>
          <w:lang w:val="en-GB" w:eastAsia="ja-JP"/>
        </w:rPr>
        <w:t xml:space="preserve"> + </w:t>
      </w:r>
      <w:r w:rsidRPr="002D24E8">
        <w:rPr>
          <w:rFonts w:ascii="Times New Roman" w:eastAsia="宋体" w:hAnsi="Times New Roman"/>
          <w:i/>
          <w:iCs/>
          <w:color w:val="FF0000"/>
          <w:sz w:val="18"/>
          <w:szCs w:val="18"/>
          <w:u w:val="single"/>
          <w:lang w:val="en-GB" w:eastAsia="ja-JP"/>
        </w:rPr>
        <w:t>pdcch-BlindDetectionSCG-UE-r1</w:t>
      </w:r>
      <w:r w:rsidR="00810A98" w:rsidRPr="002D24E8">
        <w:rPr>
          <w:rFonts w:ascii="Times New Roman" w:eastAsia="宋体" w:hAnsi="Times New Roman"/>
          <w:i/>
          <w:iCs/>
          <w:color w:val="FF0000"/>
          <w:sz w:val="18"/>
          <w:szCs w:val="18"/>
          <w:u w:val="single"/>
          <w:lang w:val="en-GB" w:eastAsia="ja-JP"/>
        </w:rPr>
        <w:t xml:space="preserve">7 </w:t>
      </w:r>
      <w:r w:rsidRPr="002D24E8">
        <w:rPr>
          <w:rFonts w:ascii="Times New Roman" w:eastAsia="宋体" w:hAnsi="Times New Roman"/>
          <w:iCs/>
          <w:color w:val="FF0000"/>
          <w:sz w:val="18"/>
          <w:szCs w:val="18"/>
          <w:u w:val="single"/>
          <w:lang w:val="en-GB" w:eastAsia="ja-JP"/>
        </w:rPr>
        <w:t xml:space="preserve">&gt;= </w:t>
      </w:r>
      <m:oMath>
        <m:sSubSup>
          <m:sSubSupPr>
            <m:ctrlPr>
              <w:rPr>
                <w:rFonts w:ascii="Cambria Math" w:eastAsia="宋体" w:hAnsi="Cambria Math"/>
                <w:iCs/>
                <w:color w:val="FF0000"/>
                <w:sz w:val="18"/>
                <w:szCs w:val="18"/>
                <w:u w:val="single"/>
                <w:lang w:val="en-GB" w:eastAsia="zh-CN"/>
              </w:rPr>
            </m:ctrlPr>
          </m:sSubSupPr>
          <m:e>
            <m:r>
              <w:rPr>
                <w:rFonts w:ascii="Cambria Math" w:eastAsia="宋体" w:hAnsi="Cambria Math"/>
                <w:color w:val="FF0000"/>
                <w:sz w:val="18"/>
                <w:szCs w:val="18"/>
                <w:u w:val="single"/>
                <w:lang w:val="en-GB" w:eastAsia="zh-CN"/>
              </w:rPr>
              <m:t>N</m:t>
            </m:r>
          </m:e>
          <m:sub>
            <m:r>
              <m:rPr>
                <m:sty m:val="p"/>
              </m:rPr>
              <w:rPr>
                <w:rFonts w:ascii="Cambria Math" w:eastAsia="宋体" w:hAnsi="Cambria Math"/>
                <w:color w:val="FF0000"/>
                <w:sz w:val="18"/>
                <w:szCs w:val="18"/>
                <w:u w:val="single"/>
                <w:lang w:val="en-GB" w:eastAsia="zh-CN"/>
              </w:rPr>
              <m:t>NR-DC,  max, r17</m:t>
            </m:r>
          </m:sub>
          <m:sup>
            <m:r>
              <m:rPr>
                <m:sty m:val="p"/>
              </m:rPr>
              <w:rPr>
                <w:rFonts w:ascii="Cambria Math" w:eastAsia="宋体" w:hAnsi="Cambria Math"/>
                <w:color w:val="FF0000"/>
                <w:sz w:val="18"/>
                <w:szCs w:val="18"/>
                <w:u w:val="single"/>
                <w:lang w:val="en-GB" w:eastAsia="zh-CN"/>
              </w:rPr>
              <m:t>DL,cells</m:t>
            </m:r>
          </m:sup>
        </m:sSubSup>
      </m:oMath>
      <w:r w:rsidRPr="002D24E8">
        <w:rPr>
          <w:rFonts w:ascii="Times New Roman" w:eastAsia="宋体" w:hAnsi="Times New Roman"/>
          <w:color w:val="FF0000"/>
          <w:sz w:val="18"/>
          <w:szCs w:val="18"/>
          <w:u w:val="single"/>
          <w:lang w:val="en-GB" w:eastAsia="zh-CN"/>
        </w:rPr>
        <w:t>.</w:t>
      </w:r>
    </w:p>
    <w:p w14:paraId="13F6CD4B" w14:textId="69AD0BE7" w:rsidR="002D24E8" w:rsidRDefault="002D24E8" w:rsidP="002D24E8">
      <w:pPr>
        <w:pStyle w:val="a0"/>
        <w:rPr>
          <w:rFonts w:eastAsiaTheme="minorEastAsia"/>
          <w:lang w:val="fr-FR" w:eastAsia="zh-CN"/>
        </w:rPr>
      </w:pPr>
      <w:r>
        <w:rPr>
          <w:rFonts w:eastAsiaTheme="minorEastAsia" w:hint="eastAsia"/>
          <w:lang w:val="fr-FR" w:eastAsia="zh-CN"/>
        </w:rPr>
        <w:t>-</w:t>
      </w:r>
      <w:r>
        <w:rPr>
          <w:rFonts w:eastAsiaTheme="minorEastAsia"/>
          <w:lang w:val="fr-FR" w:eastAsia="zh-CN"/>
        </w:rPr>
        <w:t xml:space="preserve">------------------------------------------------------TP1 in TS 38.213 v17.1.0 </w:t>
      </w:r>
      <w:r>
        <w:rPr>
          <w:rFonts w:eastAsiaTheme="minorEastAsia"/>
          <w:lang w:val="fr-FR" w:eastAsia="zh-CN"/>
        </w:rPr>
        <w:fldChar w:fldCharType="begin"/>
      </w:r>
      <w:r>
        <w:rPr>
          <w:rFonts w:eastAsiaTheme="minorEastAsia"/>
          <w:lang w:val="fr-FR" w:eastAsia="zh-CN"/>
        </w:rPr>
        <w:instrText xml:space="preserve"> REF _Ref92735390 \r \h </w:instrText>
      </w:r>
      <w:r>
        <w:rPr>
          <w:rFonts w:eastAsiaTheme="minorEastAsia"/>
          <w:lang w:val="fr-FR" w:eastAsia="zh-CN"/>
        </w:rPr>
      </w:r>
      <w:r>
        <w:rPr>
          <w:rFonts w:eastAsiaTheme="minorEastAsia"/>
          <w:lang w:val="fr-FR" w:eastAsia="zh-CN"/>
        </w:rPr>
        <w:fldChar w:fldCharType="separate"/>
      </w:r>
      <w:r w:rsidR="00F54703">
        <w:rPr>
          <w:rFonts w:eastAsiaTheme="minorEastAsia"/>
          <w:lang w:val="fr-FR" w:eastAsia="zh-CN"/>
        </w:rPr>
        <w:t>[3]</w:t>
      </w:r>
      <w:r>
        <w:rPr>
          <w:rFonts w:eastAsiaTheme="minorEastAsia"/>
          <w:lang w:val="fr-FR" w:eastAsia="zh-CN"/>
        </w:rPr>
        <w:fldChar w:fldCharType="end"/>
      </w:r>
      <w:r>
        <w:rPr>
          <w:rFonts w:eastAsiaTheme="minorEastAsia"/>
          <w:lang w:val="fr-FR" w:eastAsia="zh-CN"/>
        </w:rPr>
        <w:t>-------------------------------------------</w:t>
      </w:r>
    </w:p>
    <w:p w14:paraId="2E42C628" w14:textId="1FAEF5EE" w:rsidR="002D24E8" w:rsidRPr="000A408B" w:rsidRDefault="002D24E8" w:rsidP="002D24E8">
      <w:pPr>
        <w:spacing w:before="120" w:after="120"/>
        <w:jc w:val="both"/>
        <w:rPr>
          <w:rFonts w:ascii="Times New Roman" w:eastAsiaTheme="minorEastAsia" w:hAnsi="Times New Roman"/>
          <w:b/>
          <w:lang w:eastAsia="zh-CN"/>
        </w:rPr>
      </w:pPr>
      <w:bookmarkStart w:id="13" w:name="_Ref92376971"/>
      <w:r>
        <w:rPr>
          <w:rFonts w:ascii="Times New Roman" w:hAnsi="Times New Roman"/>
          <w:b/>
        </w:rPr>
        <w:lastRenderedPageBreak/>
        <w:t xml:space="preserve">Proposal </w:t>
      </w:r>
      <w:r>
        <w:rPr>
          <w:rFonts w:ascii="Times New Roman" w:hAnsi="Times New Roman"/>
          <w:b/>
        </w:rPr>
        <w:fldChar w:fldCharType="begin"/>
      </w:r>
      <w:r>
        <w:rPr>
          <w:rFonts w:ascii="Times New Roman" w:hAnsi="Times New Roman"/>
          <w:b/>
        </w:rPr>
        <w:instrText xml:space="preserve"> SEQ Proposal \* ARABIC </w:instrText>
      </w:r>
      <w:r>
        <w:rPr>
          <w:rFonts w:ascii="Times New Roman" w:hAnsi="Times New Roman"/>
          <w:b/>
        </w:rPr>
        <w:fldChar w:fldCharType="separate"/>
      </w:r>
      <w:r w:rsidR="00F54703">
        <w:rPr>
          <w:rFonts w:ascii="Times New Roman" w:hAnsi="Times New Roman"/>
          <w:b/>
          <w:noProof/>
        </w:rPr>
        <w:t>1</w:t>
      </w:r>
      <w:r>
        <w:rPr>
          <w:rFonts w:ascii="Times New Roman" w:hAnsi="Times New Roman"/>
          <w:b/>
        </w:rPr>
        <w:fldChar w:fldCharType="end"/>
      </w:r>
      <w:r>
        <w:rPr>
          <w:rFonts w:ascii="Times New Roman" w:hAnsi="Times New Roman"/>
          <w:b/>
        </w:rPr>
        <w:t>: For multi-cell operation</w:t>
      </w:r>
      <w:r w:rsidR="00B31E45">
        <w:rPr>
          <w:rFonts w:ascii="Times New Roman" w:hAnsi="Times New Roman"/>
          <w:b/>
        </w:rPr>
        <w:t xml:space="preserve">, support NR-DC scenario with </w:t>
      </w:r>
      <w:r>
        <w:rPr>
          <w:rFonts w:ascii="Times New Roman" w:hAnsi="Times New Roman"/>
          <w:b/>
        </w:rPr>
        <w:t xml:space="preserve">Rel-17 monitoring capability </w:t>
      </w:r>
      <w:r w:rsidR="00B31E45">
        <w:rPr>
          <w:rFonts w:ascii="Times New Roman" w:hAnsi="Times New Roman"/>
          <w:b/>
        </w:rPr>
        <w:t>only and adopt TP1</w:t>
      </w:r>
      <w:r w:rsidR="00F54703">
        <w:rPr>
          <w:rFonts w:ascii="Times New Roman" w:hAnsi="Times New Roman"/>
          <w:b/>
        </w:rPr>
        <w:t xml:space="preserve"> in TS 38.213</w:t>
      </w:r>
      <w:r>
        <w:rPr>
          <w:rFonts w:ascii="Times New Roman" w:eastAsiaTheme="minorEastAsia" w:hAnsi="Times New Roman"/>
          <w:b/>
          <w:lang w:eastAsia="zh-CN"/>
        </w:rPr>
        <w:t>.</w:t>
      </w:r>
      <w:bookmarkEnd w:id="13"/>
    </w:p>
    <w:bookmarkEnd w:id="1"/>
    <w:bookmarkEnd w:id="2"/>
    <w:p w14:paraId="3C8D28F3"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0E68CE25" w14:textId="72A74926" w:rsidR="00D6646C" w:rsidRDefault="00EA5A61" w:rsidP="00F31A4D">
      <w:pPr>
        <w:pStyle w:val="a0"/>
        <w:rPr>
          <w:rFonts w:ascii="Times New Roman" w:eastAsia="宋体" w:hAnsi="Times New Roman"/>
          <w:lang w:eastAsia="zh-CN"/>
        </w:rPr>
      </w:pPr>
      <w:r>
        <w:rPr>
          <w:rFonts w:ascii="Times New Roman" w:eastAsia="宋体" w:hAnsi="Times New Roman"/>
          <w:lang w:eastAsia="zh-CN"/>
        </w:rPr>
        <w:t>In this contribution, we focus on</w:t>
      </w:r>
      <w:r w:rsidR="00A84354">
        <w:rPr>
          <w:rFonts w:ascii="Times New Roman" w:eastAsia="宋体" w:hAnsi="Times New Roman"/>
          <w:lang w:eastAsia="zh-CN"/>
        </w:rPr>
        <w:t xml:space="preserve"> </w:t>
      </w:r>
      <w:r w:rsidR="009D0DF4">
        <w:rPr>
          <w:rFonts w:ascii="Times New Roman" w:eastAsiaTheme="minorEastAsia" w:hAnsi="Times New Roman"/>
          <w:lang w:eastAsia="zh-CN"/>
        </w:rPr>
        <w:t xml:space="preserve">PDCCH monitoring </w:t>
      </w:r>
      <w:r w:rsidR="005967E8">
        <w:rPr>
          <w:rFonts w:ascii="Times New Roman" w:eastAsiaTheme="minorEastAsia" w:hAnsi="Times New Roman"/>
          <w:lang w:eastAsia="zh-CN"/>
        </w:rPr>
        <w:t>enhancements for NR from 52.6GHz to 71GHz</w:t>
      </w:r>
      <w:r>
        <w:rPr>
          <w:rFonts w:ascii="Times New Roman" w:eastAsia="宋体" w:hAnsi="Times New Roman"/>
          <w:lang w:eastAsia="zh-CN"/>
        </w:rPr>
        <w:t>, and have the following proposals:</w:t>
      </w:r>
    </w:p>
    <w:p w14:paraId="519A3970" w14:textId="43F7810D" w:rsidR="00E4751E" w:rsidRPr="005D71FF" w:rsidRDefault="00B31E45" w:rsidP="00871F21">
      <w:pPr>
        <w:pStyle w:val="a0"/>
        <w:rPr>
          <w:rFonts w:eastAsiaTheme="minorEastAsia" w:hint="eastAsia"/>
          <w:lang w:val="fr-FR" w:eastAsia="zh-CN"/>
        </w:rPr>
      </w:pPr>
      <w:r>
        <w:rPr>
          <w:rFonts w:eastAsiaTheme="minorEastAsia"/>
          <w:lang w:val="fr-FR" w:eastAsia="zh-CN"/>
        </w:rPr>
        <w:fldChar w:fldCharType="begin"/>
      </w:r>
      <w:r>
        <w:rPr>
          <w:rFonts w:eastAsiaTheme="minorEastAsia"/>
          <w:lang w:val="fr-FR" w:eastAsia="zh-CN"/>
        </w:rPr>
        <w:instrText xml:space="preserve"> </w:instrText>
      </w:r>
      <w:r>
        <w:rPr>
          <w:rFonts w:eastAsiaTheme="minorEastAsia" w:hint="eastAsia"/>
          <w:lang w:val="fr-FR" w:eastAsia="zh-CN"/>
        </w:rPr>
        <w:instrText>REF _Ref92376971 \h</w:instrText>
      </w:r>
      <w:r>
        <w:rPr>
          <w:rFonts w:eastAsiaTheme="minorEastAsia"/>
          <w:lang w:val="fr-FR" w:eastAsia="zh-CN"/>
        </w:rPr>
        <w:instrText xml:space="preserve"> </w:instrText>
      </w:r>
      <w:r>
        <w:rPr>
          <w:rFonts w:eastAsiaTheme="minorEastAsia"/>
          <w:lang w:val="fr-FR" w:eastAsia="zh-CN"/>
        </w:rPr>
      </w:r>
      <w:r>
        <w:rPr>
          <w:rFonts w:eastAsiaTheme="minorEastAsia"/>
          <w:lang w:val="fr-FR" w:eastAsia="zh-CN"/>
        </w:rPr>
        <w:fldChar w:fldCharType="separate"/>
      </w:r>
      <w:r w:rsidR="00F54703">
        <w:rPr>
          <w:rFonts w:ascii="Times New Roman" w:hAnsi="Times New Roman"/>
          <w:b/>
        </w:rPr>
        <w:t xml:space="preserve">Proposal </w:t>
      </w:r>
      <w:r w:rsidR="00F54703">
        <w:rPr>
          <w:rFonts w:ascii="Times New Roman" w:hAnsi="Times New Roman"/>
          <w:b/>
          <w:noProof/>
        </w:rPr>
        <w:t>1</w:t>
      </w:r>
      <w:r w:rsidR="00F54703">
        <w:rPr>
          <w:rFonts w:ascii="Times New Roman" w:hAnsi="Times New Roman"/>
          <w:b/>
        </w:rPr>
        <w:t>: For multi-cell operation, support NR-DC scenario with Rel-17 monitoring capability only and adopt TP1 in TS 38.213</w:t>
      </w:r>
      <w:r w:rsidR="00F54703">
        <w:rPr>
          <w:rFonts w:ascii="Times New Roman" w:eastAsiaTheme="minorEastAsia" w:hAnsi="Times New Roman"/>
          <w:b/>
          <w:lang w:eastAsia="zh-CN"/>
        </w:rPr>
        <w:t>.</w:t>
      </w:r>
      <w:r>
        <w:rPr>
          <w:rFonts w:eastAsiaTheme="minorEastAsia"/>
          <w:lang w:val="fr-FR" w:eastAsia="zh-CN"/>
        </w:rPr>
        <w:fldChar w:fldCharType="end"/>
      </w:r>
    </w:p>
    <w:p w14:paraId="16ED857D" w14:textId="2FB7643B" w:rsidR="00EA5A61" w:rsidRDefault="00EA5A61" w:rsidP="00265E5E">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3126D05F" w14:textId="75E44840" w:rsidR="00C94B62" w:rsidRDefault="009E02DF" w:rsidP="000831B3">
      <w:pPr>
        <w:pStyle w:val="a0"/>
        <w:numPr>
          <w:ilvl w:val="0"/>
          <w:numId w:val="10"/>
        </w:numPr>
        <w:rPr>
          <w:rFonts w:ascii="Times New Roman" w:eastAsia="宋体" w:hAnsi="Times New Roman"/>
          <w:lang w:eastAsia="zh-CN"/>
        </w:rPr>
      </w:pPr>
      <w:bookmarkStart w:id="14" w:name="_Ref37345407"/>
      <w:bookmarkStart w:id="15" w:name="_Ref32419540"/>
      <w:bookmarkStart w:id="16" w:name="_Ref40113707"/>
      <w:r>
        <w:rPr>
          <w:rFonts w:ascii="Times New Roman" w:eastAsia="宋体" w:hAnsi="Times New Roman"/>
          <w:lang w:eastAsia="zh-CN"/>
        </w:rPr>
        <w:t>RP-</w:t>
      </w:r>
      <w:r w:rsidR="009F0FA2">
        <w:rPr>
          <w:rFonts w:ascii="Times New Roman" w:eastAsia="宋体" w:hAnsi="Times New Roman"/>
          <w:lang w:eastAsia="zh-CN"/>
        </w:rPr>
        <w:t>202925</w:t>
      </w:r>
      <w:r w:rsidR="005330B0">
        <w:rPr>
          <w:rFonts w:ascii="Times New Roman" w:eastAsia="宋体" w:hAnsi="Times New Roman" w:hint="eastAsia"/>
          <w:lang w:eastAsia="zh-CN"/>
        </w:rPr>
        <w:t>, RAN #</w:t>
      </w:r>
      <w:r w:rsidR="009F0FA2">
        <w:rPr>
          <w:rFonts w:ascii="Times New Roman" w:eastAsia="宋体" w:hAnsi="Times New Roman"/>
          <w:lang w:eastAsia="zh-CN"/>
        </w:rPr>
        <w:t>90-e</w:t>
      </w:r>
      <w:r w:rsidR="005330B0">
        <w:rPr>
          <w:rFonts w:ascii="Times New Roman" w:eastAsia="宋体" w:hAnsi="Times New Roman" w:hint="eastAsia"/>
          <w:lang w:eastAsia="zh-CN"/>
        </w:rPr>
        <w:t xml:space="preserve">, </w:t>
      </w:r>
      <w:bookmarkEnd w:id="14"/>
      <w:bookmarkEnd w:id="15"/>
      <w:r w:rsidR="002564B7" w:rsidRPr="002564B7">
        <w:rPr>
          <w:rFonts w:ascii="Times New Roman" w:eastAsia="宋体" w:hAnsi="Times New Roman"/>
          <w:lang w:eastAsia="zh-CN"/>
        </w:rPr>
        <w:t>Electronic Meeting, 7-11 December 2020</w:t>
      </w:r>
      <w:r>
        <w:rPr>
          <w:rFonts w:ascii="Times New Roman" w:eastAsia="宋体" w:hAnsi="Times New Roman"/>
          <w:lang w:eastAsia="zh-CN"/>
        </w:rPr>
        <w:t>.</w:t>
      </w:r>
      <w:bookmarkEnd w:id="16"/>
    </w:p>
    <w:p w14:paraId="717FCDE6" w14:textId="751F9A2D" w:rsidR="001366B4" w:rsidRDefault="001366B4" w:rsidP="00785F8D">
      <w:pPr>
        <w:pStyle w:val="a0"/>
        <w:numPr>
          <w:ilvl w:val="0"/>
          <w:numId w:val="10"/>
        </w:numPr>
        <w:rPr>
          <w:rFonts w:ascii="Times New Roman" w:eastAsia="宋体" w:hAnsi="Times New Roman"/>
          <w:lang w:eastAsia="zh-CN"/>
        </w:rPr>
      </w:pPr>
      <w:bookmarkStart w:id="17" w:name="_Ref92377119"/>
      <w:r>
        <w:rPr>
          <w:rFonts w:ascii="Times New Roman" w:eastAsia="宋体" w:hAnsi="Times New Roman" w:hint="eastAsia"/>
          <w:lang w:eastAsia="zh-CN"/>
        </w:rPr>
        <w:t>C</w:t>
      </w:r>
      <w:r>
        <w:rPr>
          <w:rFonts w:ascii="Times New Roman" w:eastAsia="宋体" w:hAnsi="Times New Roman"/>
          <w:lang w:eastAsia="zh-CN"/>
        </w:rPr>
        <w:t>hairman Notes, RAN1 10</w:t>
      </w:r>
      <w:r w:rsidR="002D24E8">
        <w:rPr>
          <w:rFonts w:ascii="Times New Roman" w:eastAsia="宋体" w:hAnsi="Times New Roman"/>
          <w:lang w:eastAsia="zh-CN"/>
        </w:rPr>
        <w:t>8</w:t>
      </w:r>
      <w:r>
        <w:rPr>
          <w:rFonts w:ascii="Times New Roman" w:eastAsia="宋体" w:hAnsi="Times New Roman"/>
          <w:lang w:eastAsia="zh-CN"/>
        </w:rPr>
        <w:t xml:space="preserve"> e-meeting, </w:t>
      </w:r>
      <w:r w:rsidR="002D24E8">
        <w:rPr>
          <w:rFonts w:ascii="Times New Roman" w:eastAsia="宋体" w:hAnsi="Times New Roman"/>
          <w:lang w:eastAsia="zh-CN"/>
        </w:rPr>
        <w:t>February</w:t>
      </w:r>
      <w:r>
        <w:rPr>
          <w:rFonts w:ascii="Times New Roman" w:eastAsia="宋体" w:hAnsi="Times New Roman"/>
          <w:lang w:eastAsia="zh-CN"/>
        </w:rPr>
        <w:t xml:space="preserve"> 202</w:t>
      </w:r>
      <w:r w:rsidR="002D24E8">
        <w:rPr>
          <w:rFonts w:ascii="Times New Roman" w:eastAsia="宋体" w:hAnsi="Times New Roman"/>
          <w:lang w:eastAsia="zh-CN"/>
        </w:rPr>
        <w:t>2</w:t>
      </w:r>
      <w:r>
        <w:rPr>
          <w:rFonts w:ascii="Times New Roman" w:eastAsia="宋体" w:hAnsi="Times New Roman"/>
          <w:lang w:eastAsia="zh-CN"/>
        </w:rPr>
        <w:t>.</w:t>
      </w:r>
      <w:bookmarkEnd w:id="17"/>
    </w:p>
    <w:p w14:paraId="517E3725" w14:textId="02CC6722" w:rsidR="001C4458" w:rsidRPr="00F54703" w:rsidRDefault="0036347B" w:rsidP="00DA5DAC">
      <w:pPr>
        <w:pStyle w:val="a0"/>
        <w:numPr>
          <w:ilvl w:val="0"/>
          <w:numId w:val="10"/>
        </w:numPr>
        <w:rPr>
          <w:rFonts w:ascii="Times New Roman" w:eastAsia="宋体" w:hAnsi="Times New Roman" w:hint="eastAsia"/>
          <w:lang w:eastAsia="zh-CN"/>
        </w:rPr>
      </w:pPr>
      <w:bookmarkStart w:id="18" w:name="_Ref92735390"/>
      <w:r>
        <w:rPr>
          <w:rFonts w:ascii="Times New Roman" w:eastAsia="宋体" w:hAnsi="Times New Roman" w:hint="eastAsia"/>
          <w:lang w:eastAsia="zh-CN"/>
        </w:rPr>
        <w:t>T</w:t>
      </w:r>
      <w:r>
        <w:rPr>
          <w:rFonts w:ascii="Times New Roman" w:eastAsia="宋体" w:hAnsi="Times New Roman"/>
          <w:lang w:eastAsia="zh-CN"/>
        </w:rPr>
        <w:t xml:space="preserve">S 38.213, v17.0.0, </w:t>
      </w:r>
      <w:r w:rsidR="002D24E8">
        <w:rPr>
          <w:rFonts w:ascii="Times New Roman" w:eastAsia="宋体" w:hAnsi="Times New Roman"/>
          <w:lang w:eastAsia="zh-CN"/>
        </w:rPr>
        <w:t>April</w:t>
      </w:r>
      <w:r>
        <w:rPr>
          <w:rFonts w:ascii="Times New Roman" w:eastAsia="宋体" w:hAnsi="Times New Roman"/>
          <w:lang w:eastAsia="zh-CN"/>
        </w:rPr>
        <w:t xml:space="preserve"> 202</w:t>
      </w:r>
      <w:bookmarkEnd w:id="18"/>
      <w:r w:rsidR="002D24E8">
        <w:rPr>
          <w:rFonts w:ascii="Times New Roman" w:eastAsia="宋体" w:hAnsi="Times New Roman"/>
          <w:lang w:eastAsia="zh-CN"/>
        </w:rPr>
        <w:t>2.</w:t>
      </w:r>
    </w:p>
    <w:sectPr w:rsidR="001C4458" w:rsidRPr="00F54703" w:rsidSect="00162041">
      <w:type w:val="continuous"/>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DFF5CC" w14:textId="77777777" w:rsidR="0061055D" w:rsidRDefault="0061055D">
      <w:r>
        <w:separator/>
      </w:r>
    </w:p>
  </w:endnote>
  <w:endnote w:type="continuationSeparator" w:id="0">
    <w:p w14:paraId="147AD002" w14:textId="77777777" w:rsidR="0061055D" w:rsidRDefault="00610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646320" w14:textId="77777777" w:rsidR="0061055D" w:rsidRDefault="0061055D">
      <w:r>
        <w:separator/>
      </w:r>
    </w:p>
  </w:footnote>
  <w:footnote w:type="continuationSeparator" w:id="0">
    <w:p w14:paraId="5D08063A" w14:textId="77777777" w:rsidR="0061055D" w:rsidRDefault="006105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71AA22A6"/>
    <w:lvl w:ilvl="0">
      <w:start w:val="1"/>
      <w:numFmt w:val="bullet"/>
      <w:pStyle w:val="3"/>
      <w:lvlText w:val=""/>
      <w:lvlJc w:val="left"/>
      <w:pPr>
        <w:tabs>
          <w:tab w:val="num" w:pos="1200"/>
        </w:tabs>
        <w:ind w:leftChars="400" w:left="1200" w:hangingChars="200" w:hanging="360"/>
      </w:pPr>
      <w:rPr>
        <w:rFonts w:ascii="Wingdings" w:hAnsi="Wingdings" w:hint="default"/>
      </w:rPr>
    </w:lvl>
  </w:abstractNum>
  <w:abstractNum w:abstractNumId="1" w15:restartNumberingAfterBreak="0">
    <w:nsid w:val="2FE402DE"/>
    <w:multiLevelType w:val="multilevel"/>
    <w:tmpl w:val="2FE40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C81552D"/>
    <w:multiLevelType w:val="hybridMultilevel"/>
    <w:tmpl w:val="D7A683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0"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BED18BC"/>
    <w:multiLevelType w:val="multilevel"/>
    <w:tmpl w:val="7BED18BC"/>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lang w:val="en-GB"/>
      </w:rPr>
    </w:lvl>
    <w:lvl w:ilvl="2">
      <w:start w:val="1"/>
      <w:numFmt w:val="decimal"/>
      <w:pStyle w:val="30"/>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818226195">
    <w:abstractNumId w:val="13"/>
  </w:num>
  <w:num w:numId="2" w16cid:durableId="1144737628">
    <w:abstractNumId w:val="8"/>
  </w:num>
  <w:num w:numId="3" w16cid:durableId="2105682133">
    <w:abstractNumId w:val="11"/>
  </w:num>
  <w:num w:numId="4" w16cid:durableId="1188176870">
    <w:abstractNumId w:val="5"/>
  </w:num>
  <w:num w:numId="5" w16cid:durableId="1521158839">
    <w:abstractNumId w:val="6"/>
  </w:num>
  <w:num w:numId="6" w16cid:durableId="1074201995">
    <w:abstractNumId w:val="10"/>
  </w:num>
  <w:num w:numId="7" w16cid:durableId="654145570">
    <w:abstractNumId w:val="2"/>
  </w:num>
  <w:num w:numId="8" w16cid:durableId="1128551056">
    <w:abstractNumId w:val="4"/>
  </w:num>
  <w:num w:numId="9" w16cid:durableId="1581913427">
    <w:abstractNumId w:val="14"/>
  </w:num>
  <w:num w:numId="10" w16cid:durableId="1759134862">
    <w:abstractNumId w:val="12"/>
  </w:num>
  <w:num w:numId="11" w16cid:durableId="1216625416">
    <w:abstractNumId w:val="3"/>
  </w:num>
  <w:num w:numId="12" w16cid:durableId="1693797196">
    <w:abstractNumId w:val="0"/>
  </w:num>
  <w:num w:numId="13" w16cid:durableId="649865467">
    <w:abstractNumId w:val="7"/>
  </w:num>
  <w:num w:numId="14" w16cid:durableId="33622885">
    <w:abstractNumId w:val="9"/>
  </w:num>
  <w:num w:numId="15" w16cid:durableId="1428648566">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50"/>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69E"/>
    <w:rsid w:val="00001F4F"/>
    <w:rsid w:val="00002134"/>
    <w:rsid w:val="00002E82"/>
    <w:rsid w:val="0000314A"/>
    <w:rsid w:val="00003886"/>
    <w:rsid w:val="0000410D"/>
    <w:rsid w:val="0000460A"/>
    <w:rsid w:val="000046C9"/>
    <w:rsid w:val="000047F2"/>
    <w:rsid w:val="00004D1B"/>
    <w:rsid w:val="00004F59"/>
    <w:rsid w:val="00005012"/>
    <w:rsid w:val="0000515D"/>
    <w:rsid w:val="0000539E"/>
    <w:rsid w:val="00005420"/>
    <w:rsid w:val="000054C0"/>
    <w:rsid w:val="0000587F"/>
    <w:rsid w:val="00005C84"/>
    <w:rsid w:val="000060C1"/>
    <w:rsid w:val="000062BD"/>
    <w:rsid w:val="000063A7"/>
    <w:rsid w:val="000065F8"/>
    <w:rsid w:val="0000694F"/>
    <w:rsid w:val="00006D90"/>
    <w:rsid w:val="00006DBB"/>
    <w:rsid w:val="0000701B"/>
    <w:rsid w:val="0000709F"/>
    <w:rsid w:val="00007D0F"/>
    <w:rsid w:val="00007EC5"/>
    <w:rsid w:val="0001068D"/>
    <w:rsid w:val="00010791"/>
    <w:rsid w:val="00010AB6"/>
    <w:rsid w:val="000116A5"/>
    <w:rsid w:val="00011C54"/>
    <w:rsid w:val="00011C8C"/>
    <w:rsid w:val="00011E94"/>
    <w:rsid w:val="00011F30"/>
    <w:rsid w:val="00011FB3"/>
    <w:rsid w:val="00011FFB"/>
    <w:rsid w:val="00012414"/>
    <w:rsid w:val="000124C4"/>
    <w:rsid w:val="000125F4"/>
    <w:rsid w:val="000126F3"/>
    <w:rsid w:val="00012ACB"/>
    <w:rsid w:val="00012EF5"/>
    <w:rsid w:val="00013138"/>
    <w:rsid w:val="000137AA"/>
    <w:rsid w:val="00013D49"/>
    <w:rsid w:val="00013F49"/>
    <w:rsid w:val="000142D3"/>
    <w:rsid w:val="00014D04"/>
    <w:rsid w:val="000150F9"/>
    <w:rsid w:val="000154A9"/>
    <w:rsid w:val="00015A87"/>
    <w:rsid w:val="00015E00"/>
    <w:rsid w:val="000167E4"/>
    <w:rsid w:val="00016AC6"/>
    <w:rsid w:val="00016B59"/>
    <w:rsid w:val="000174AD"/>
    <w:rsid w:val="00017BA4"/>
    <w:rsid w:val="00017C0B"/>
    <w:rsid w:val="00017F49"/>
    <w:rsid w:val="000208A6"/>
    <w:rsid w:val="00020A0A"/>
    <w:rsid w:val="00020A1C"/>
    <w:rsid w:val="00020A35"/>
    <w:rsid w:val="00020B63"/>
    <w:rsid w:val="00021825"/>
    <w:rsid w:val="0002195F"/>
    <w:rsid w:val="00021B1B"/>
    <w:rsid w:val="00021C03"/>
    <w:rsid w:val="00022004"/>
    <w:rsid w:val="000224A0"/>
    <w:rsid w:val="00022A7D"/>
    <w:rsid w:val="00023C3E"/>
    <w:rsid w:val="00023F21"/>
    <w:rsid w:val="000241CB"/>
    <w:rsid w:val="00024229"/>
    <w:rsid w:val="00024601"/>
    <w:rsid w:val="0002473A"/>
    <w:rsid w:val="000250AB"/>
    <w:rsid w:val="0002530F"/>
    <w:rsid w:val="0002552A"/>
    <w:rsid w:val="00025A64"/>
    <w:rsid w:val="000260C1"/>
    <w:rsid w:val="00026387"/>
    <w:rsid w:val="00026C85"/>
    <w:rsid w:val="0002754F"/>
    <w:rsid w:val="00027919"/>
    <w:rsid w:val="00027B4B"/>
    <w:rsid w:val="00027E38"/>
    <w:rsid w:val="00030815"/>
    <w:rsid w:val="0003081A"/>
    <w:rsid w:val="00030BD6"/>
    <w:rsid w:val="00030DFC"/>
    <w:rsid w:val="00031420"/>
    <w:rsid w:val="0003167E"/>
    <w:rsid w:val="0003168D"/>
    <w:rsid w:val="00031736"/>
    <w:rsid w:val="00031BC5"/>
    <w:rsid w:val="00031D0E"/>
    <w:rsid w:val="00032013"/>
    <w:rsid w:val="000325F7"/>
    <w:rsid w:val="00033091"/>
    <w:rsid w:val="00033136"/>
    <w:rsid w:val="000338A4"/>
    <w:rsid w:val="00033D65"/>
    <w:rsid w:val="000344D4"/>
    <w:rsid w:val="00034662"/>
    <w:rsid w:val="00034864"/>
    <w:rsid w:val="00035835"/>
    <w:rsid w:val="00035AF1"/>
    <w:rsid w:val="00035C55"/>
    <w:rsid w:val="00035E82"/>
    <w:rsid w:val="000362AB"/>
    <w:rsid w:val="000363AE"/>
    <w:rsid w:val="000363FD"/>
    <w:rsid w:val="0003671A"/>
    <w:rsid w:val="00036CBB"/>
    <w:rsid w:val="00036CC3"/>
    <w:rsid w:val="00036F9C"/>
    <w:rsid w:val="0003714A"/>
    <w:rsid w:val="00037464"/>
    <w:rsid w:val="0003772C"/>
    <w:rsid w:val="00037731"/>
    <w:rsid w:val="000377D4"/>
    <w:rsid w:val="00037A41"/>
    <w:rsid w:val="00037DBD"/>
    <w:rsid w:val="00037E65"/>
    <w:rsid w:val="0004056E"/>
    <w:rsid w:val="0004078A"/>
    <w:rsid w:val="00040A81"/>
    <w:rsid w:val="00041174"/>
    <w:rsid w:val="000412E1"/>
    <w:rsid w:val="0004134C"/>
    <w:rsid w:val="00041E6C"/>
    <w:rsid w:val="00041F4A"/>
    <w:rsid w:val="000421F2"/>
    <w:rsid w:val="00042600"/>
    <w:rsid w:val="00042725"/>
    <w:rsid w:val="00042955"/>
    <w:rsid w:val="0004348C"/>
    <w:rsid w:val="00043535"/>
    <w:rsid w:val="0004369F"/>
    <w:rsid w:val="00043741"/>
    <w:rsid w:val="000439E7"/>
    <w:rsid w:val="00043AB2"/>
    <w:rsid w:val="00043F7C"/>
    <w:rsid w:val="000440A8"/>
    <w:rsid w:val="00044275"/>
    <w:rsid w:val="0004447C"/>
    <w:rsid w:val="00044623"/>
    <w:rsid w:val="00044CA9"/>
    <w:rsid w:val="00044D91"/>
    <w:rsid w:val="00045071"/>
    <w:rsid w:val="0004539C"/>
    <w:rsid w:val="000458FF"/>
    <w:rsid w:val="00045F57"/>
    <w:rsid w:val="0004622D"/>
    <w:rsid w:val="0004683E"/>
    <w:rsid w:val="00047398"/>
    <w:rsid w:val="00047423"/>
    <w:rsid w:val="00047D75"/>
    <w:rsid w:val="000505A5"/>
    <w:rsid w:val="00050715"/>
    <w:rsid w:val="00050D96"/>
    <w:rsid w:val="00050FE2"/>
    <w:rsid w:val="0005136D"/>
    <w:rsid w:val="000517BF"/>
    <w:rsid w:val="000517C0"/>
    <w:rsid w:val="000519A5"/>
    <w:rsid w:val="00051C37"/>
    <w:rsid w:val="000520C7"/>
    <w:rsid w:val="0005214F"/>
    <w:rsid w:val="00052182"/>
    <w:rsid w:val="00052223"/>
    <w:rsid w:val="000522E5"/>
    <w:rsid w:val="000528D4"/>
    <w:rsid w:val="00052923"/>
    <w:rsid w:val="00052966"/>
    <w:rsid w:val="00053004"/>
    <w:rsid w:val="000537F7"/>
    <w:rsid w:val="00053AAA"/>
    <w:rsid w:val="00053D7E"/>
    <w:rsid w:val="000540C0"/>
    <w:rsid w:val="0005427A"/>
    <w:rsid w:val="00054508"/>
    <w:rsid w:val="00054698"/>
    <w:rsid w:val="0005477E"/>
    <w:rsid w:val="000547B5"/>
    <w:rsid w:val="00054D10"/>
    <w:rsid w:val="0005533C"/>
    <w:rsid w:val="0005599D"/>
    <w:rsid w:val="000559D2"/>
    <w:rsid w:val="00055B46"/>
    <w:rsid w:val="00055CB8"/>
    <w:rsid w:val="00055E49"/>
    <w:rsid w:val="000571F9"/>
    <w:rsid w:val="00057888"/>
    <w:rsid w:val="00057909"/>
    <w:rsid w:val="00057BFD"/>
    <w:rsid w:val="00060333"/>
    <w:rsid w:val="0006070B"/>
    <w:rsid w:val="000607CA"/>
    <w:rsid w:val="00060CE4"/>
    <w:rsid w:val="0006121C"/>
    <w:rsid w:val="000612DF"/>
    <w:rsid w:val="000613E6"/>
    <w:rsid w:val="0006191B"/>
    <w:rsid w:val="0006415F"/>
    <w:rsid w:val="000641A0"/>
    <w:rsid w:val="0006424E"/>
    <w:rsid w:val="000643C3"/>
    <w:rsid w:val="000643CC"/>
    <w:rsid w:val="000647E2"/>
    <w:rsid w:val="00064C1C"/>
    <w:rsid w:val="000650C8"/>
    <w:rsid w:val="00065407"/>
    <w:rsid w:val="000658F2"/>
    <w:rsid w:val="00066225"/>
    <w:rsid w:val="0006633A"/>
    <w:rsid w:val="0006671E"/>
    <w:rsid w:val="00066944"/>
    <w:rsid w:val="00066EFF"/>
    <w:rsid w:val="00067C74"/>
    <w:rsid w:val="00067D9C"/>
    <w:rsid w:val="00070265"/>
    <w:rsid w:val="00070766"/>
    <w:rsid w:val="000710A9"/>
    <w:rsid w:val="000716FA"/>
    <w:rsid w:val="00071A17"/>
    <w:rsid w:val="00071E64"/>
    <w:rsid w:val="00071F21"/>
    <w:rsid w:val="0007205F"/>
    <w:rsid w:val="0007229B"/>
    <w:rsid w:val="000722A7"/>
    <w:rsid w:val="00072740"/>
    <w:rsid w:val="00072F9F"/>
    <w:rsid w:val="000731F9"/>
    <w:rsid w:val="0007378E"/>
    <w:rsid w:val="00073795"/>
    <w:rsid w:val="000738A7"/>
    <w:rsid w:val="00073EE9"/>
    <w:rsid w:val="000741D0"/>
    <w:rsid w:val="00074227"/>
    <w:rsid w:val="0007469D"/>
    <w:rsid w:val="00074811"/>
    <w:rsid w:val="0007494C"/>
    <w:rsid w:val="000749EF"/>
    <w:rsid w:val="00074E57"/>
    <w:rsid w:val="0007501B"/>
    <w:rsid w:val="00075F7D"/>
    <w:rsid w:val="00075FDA"/>
    <w:rsid w:val="00076367"/>
    <w:rsid w:val="0007680E"/>
    <w:rsid w:val="00076A2B"/>
    <w:rsid w:val="00076E3A"/>
    <w:rsid w:val="00077878"/>
    <w:rsid w:val="00077C76"/>
    <w:rsid w:val="00077DB2"/>
    <w:rsid w:val="00077E03"/>
    <w:rsid w:val="0008045F"/>
    <w:rsid w:val="000804E1"/>
    <w:rsid w:val="0008063C"/>
    <w:rsid w:val="000806A0"/>
    <w:rsid w:val="00080EC0"/>
    <w:rsid w:val="000810A7"/>
    <w:rsid w:val="000811AC"/>
    <w:rsid w:val="00081472"/>
    <w:rsid w:val="000816D8"/>
    <w:rsid w:val="000817D8"/>
    <w:rsid w:val="0008210E"/>
    <w:rsid w:val="00082927"/>
    <w:rsid w:val="00082AB1"/>
    <w:rsid w:val="00082B9E"/>
    <w:rsid w:val="0008308B"/>
    <w:rsid w:val="000831B3"/>
    <w:rsid w:val="000831D2"/>
    <w:rsid w:val="0008361D"/>
    <w:rsid w:val="000838E0"/>
    <w:rsid w:val="00083B3D"/>
    <w:rsid w:val="00083C3C"/>
    <w:rsid w:val="000841C4"/>
    <w:rsid w:val="00084299"/>
    <w:rsid w:val="00084355"/>
    <w:rsid w:val="00084360"/>
    <w:rsid w:val="00084940"/>
    <w:rsid w:val="000849C5"/>
    <w:rsid w:val="00084FDF"/>
    <w:rsid w:val="000851A4"/>
    <w:rsid w:val="00085374"/>
    <w:rsid w:val="000854C7"/>
    <w:rsid w:val="000855B4"/>
    <w:rsid w:val="00085970"/>
    <w:rsid w:val="00085D59"/>
    <w:rsid w:val="0008613B"/>
    <w:rsid w:val="00086187"/>
    <w:rsid w:val="0008625E"/>
    <w:rsid w:val="00086506"/>
    <w:rsid w:val="000870EB"/>
    <w:rsid w:val="00087CF0"/>
    <w:rsid w:val="000903C4"/>
    <w:rsid w:val="000903DE"/>
    <w:rsid w:val="00090BB3"/>
    <w:rsid w:val="00090FD2"/>
    <w:rsid w:val="0009183C"/>
    <w:rsid w:val="00091876"/>
    <w:rsid w:val="000919AC"/>
    <w:rsid w:val="00091A59"/>
    <w:rsid w:val="00091C53"/>
    <w:rsid w:val="00091C8C"/>
    <w:rsid w:val="00091C9D"/>
    <w:rsid w:val="00091F63"/>
    <w:rsid w:val="000921EC"/>
    <w:rsid w:val="0009234A"/>
    <w:rsid w:val="0009298E"/>
    <w:rsid w:val="00093198"/>
    <w:rsid w:val="000931F0"/>
    <w:rsid w:val="0009327A"/>
    <w:rsid w:val="00093374"/>
    <w:rsid w:val="00094321"/>
    <w:rsid w:val="00094600"/>
    <w:rsid w:val="00094B3C"/>
    <w:rsid w:val="00094C7F"/>
    <w:rsid w:val="000951E0"/>
    <w:rsid w:val="00095889"/>
    <w:rsid w:val="00095F77"/>
    <w:rsid w:val="00096648"/>
    <w:rsid w:val="00096AB1"/>
    <w:rsid w:val="00096E01"/>
    <w:rsid w:val="00096F93"/>
    <w:rsid w:val="00097079"/>
    <w:rsid w:val="00097127"/>
    <w:rsid w:val="0009777D"/>
    <w:rsid w:val="000977CE"/>
    <w:rsid w:val="00097909"/>
    <w:rsid w:val="00097B4D"/>
    <w:rsid w:val="00097B86"/>
    <w:rsid w:val="00097E27"/>
    <w:rsid w:val="00097FDE"/>
    <w:rsid w:val="000A063B"/>
    <w:rsid w:val="000A06C4"/>
    <w:rsid w:val="000A07A7"/>
    <w:rsid w:val="000A0940"/>
    <w:rsid w:val="000A09D3"/>
    <w:rsid w:val="000A0A4C"/>
    <w:rsid w:val="000A18C8"/>
    <w:rsid w:val="000A190A"/>
    <w:rsid w:val="000A1A4E"/>
    <w:rsid w:val="000A1BC9"/>
    <w:rsid w:val="000A1D19"/>
    <w:rsid w:val="000A249E"/>
    <w:rsid w:val="000A2B56"/>
    <w:rsid w:val="000A2D2E"/>
    <w:rsid w:val="000A2DF4"/>
    <w:rsid w:val="000A3167"/>
    <w:rsid w:val="000A3303"/>
    <w:rsid w:val="000A3FE9"/>
    <w:rsid w:val="000A403E"/>
    <w:rsid w:val="000A408B"/>
    <w:rsid w:val="000A4113"/>
    <w:rsid w:val="000A4A4F"/>
    <w:rsid w:val="000A4AE5"/>
    <w:rsid w:val="000A4BFD"/>
    <w:rsid w:val="000A4D08"/>
    <w:rsid w:val="000A4DC4"/>
    <w:rsid w:val="000A535E"/>
    <w:rsid w:val="000A53D8"/>
    <w:rsid w:val="000A5784"/>
    <w:rsid w:val="000A5C78"/>
    <w:rsid w:val="000A5D9B"/>
    <w:rsid w:val="000A5E0C"/>
    <w:rsid w:val="000A6AE7"/>
    <w:rsid w:val="000A6BF8"/>
    <w:rsid w:val="000A709C"/>
    <w:rsid w:val="000A7DE4"/>
    <w:rsid w:val="000B02EE"/>
    <w:rsid w:val="000B0969"/>
    <w:rsid w:val="000B0E21"/>
    <w:rsid w:val="000B17B6"/>
    <w:rsid w:val="000B17FB"/>
    <w:rsid w:val="000B1B2B"/>
    <w:rsid w:val="000B1C22"/>
    <w:rsid w:val="000B1C77"/>
    <w:rsid w:val="000B1E3B"/>
    <w:rsid w:val="000B1F2F"/>
    <w:rsid w:val="000B2811"/>
    <w:rsid w:val="000B2F47"/>
    <w:rsid w:val="000B31CD"/>
    <w:rsid w:val="000B3216"/>
    <w:rsid w:val="000B3390"/>
    <w:rsid w:val="000B33C6"/>
    <w:rsid w:val="000B36EE"/>
    <w:rsid w:val="000B3F5F"/>
    <w:rsid w:val="000B40D1"/>
    <w:rsid w:val="000B4275"/>
    <w:rsid w:val="000B458C"/>
    <w:rsid w:val="000B555C"/>
    <w:rsid w:val="000B5E23"/>
    <w:rsid w:val="000B5F99"/>
    <w:rsid w:val="000B6824"/>
    <w:rsid w:val="000B6B35"/>
    <w:rsid w:val="000B6BBD"/>
    <w:rsid w:val="000B7162"/>
    <w:rsid w:val="000B719B"/>
    <w:rsid w:val="000B72E9"/>
    <w:rsid w:val="000C0172"/>
    <w:rsid w:val="000C02F2"/>
    <w:rsid w:val="000C051E"/>
    <w:rsid w:val="000C06A6"/>
    <w:rsid w:val="000C0DE3"/>
    <w:rsid w:val="000C1001"/>
    <w:rsid w:val="000C1102"/>
    <w:rsid w:val="000C129C"/>
    <w:rsid w:val="000C1B5F"/>
    <w:rsid w:val="000C1EFF"/>
    <w:rsid w:val="000C1F2F"/>
    <w:rsid w:val="000C2155"/>
    <w:rsid w:val="000C2208"/>
    <w:rsid w:val="000C31B8"/>
    <w:rsid w:val="000C3AB0"/>
    <w:rsid w:val="000C422D"/>
    <w:rsid w:val="000C42A5"/>
    <w:rsid w:val="000C4BCA"/>
    <w:rsid w:val="000C4D73"/>
    <w:rsid w:val="000C515A"/>
    <w:rsid w:val="000C66B0"/>
    <w:rsid w:val="000C6F79"/>
    <w:rsid w:val="000D00DB"/>
    <w:rsid w:val="000D0459"/>
    <w:rsid w:val="000D0550"/>
    <w:rsid w:val="000D0BC9"/>
    <w:rsid w:val="000D1301"/>
    <w:rsid w:val="000D13EC"/>
    <w:rsid w:val="000D1E97"/>
    <w:rsid w:val="000D2554"/>
    <w:rsid w:val="000D284E"/>
    <w:rsid w:val="000D2996"/>
    <w:rsid w:val="000D2FB2"/>
    <w:rsid w:val="000D30E4"/>
    <w:rsid w:val="000D3112"/>
    <w:rsid w:val="000D316B"/>
    <w:rsid w:val="000D329A"/>
    <w:rsid w:val="000D360C"/>
    <w:rsid w:val="000D3A53"/>
    <w:rsid w:val="000D3C4D"/>
    <w:rsid w:val="000D5286"/>
    <w:rsid w:val="000D5391"/>
    <w:rsid w:val="000D5C3A"/>
    <w:rsid w:val="000D6138"/>
    <w:rsid w:val="000D6502"/>
    <w:rsid w:val="000D6826"/>
    <w:rsid w:val="000D6E0C"/>
    <w:rsid w:val="000D7DB8"/>
    <w:rsid w:val="000E068D"/>
    <w:rsid w:val="000E08B1"/>
    <w:rsid w:val="000E0F87"/>
    <w:rsid w:val="000E1003"/>
    <w:rsid w:val="000E1909"/>
    <w:rsid w:val="000E2307"/>
    <w:rsid w:val="000E2863"/>
    <w:rsid w:val="000E3057"/>
    <w:rsid w:val="000E34CB"/>
    <w:rsid w:val="000E371E"/>
    <w:rsid w:val="000E3C6B"/>
    <w:rsid w:val="000E4629"/>
    <w:rsid w:val="000E4EE1"/>
    <w:rsid w:val="000E4F51"/>
    <w:rsid w:val="000E5085"/>
    <w:rsid w:val="000E559C"/>
    <w:rsid w:val="000E5FD6"/>
    <w:rsid w:val="000E6767"/>
    <w:rsid w:val="000E67EB"/>
    <w:rsid w:val="000E6863"/>
    <w:rsid w:val="000E6B74"/>
    <w:rsid w:val="000E6B79"/>
    <w:rsid w:val="000E70B0"/>
    <w:rsid w:val="000E7159"/>
    <w:rsid w:val="000E7394"/>
    <w:rsid w:val="000E7813"/>
    <w:rsid w:val="000E7DE1"/>
    <w:rsid w:val="000E7E98"/>
    <w:rsid w:val="000E7F62"/>
    <w:rsid w:val="000F00ED"/>
    <w:rsid w:val="000F0364"/>
    <w:rsid w:val="000F03B5"/>
    <w:rsid w:val="000F0D23"/>
    <w:rsid w:val="000F1063"/>
    <w:rsid w:val="000F11F0"/>
    <w:rsid w:val="000F1637"/>
    <w:rsid w:val="000F1DAF"/>
    <w:rsid w:val="000F1F75"/>
    <w:rsid w:val="000F1FAC"/>
    <w:rsid w:val="000F22CD"/>
    <w:rsid w:val="000F26CF"/>
    <w:rsid w:val="000F306D"/>
    <w:rsid w:val="000F332B"/>
    <w:rsid w:val="000F378F"/>
    <w:rsid w:val="000F38D0"/>
    <w:rsid w:val="000F3B15"/>
    <w:rsid w:val="000F3D18"/>
    <w:rsid w:val="000F3F5E"/>
    <w:rsid w:val="000F4BB5"/>
    <w:rsid w:val="000F502E"/>
    <w:rsid w:val="000F5364"/>
    <w:rsid w:val="000F572F"/>
    <w:rsid w:val="000F57D5"/>
    <w:rsid w:val="000F6018"/>
    <w:rsid w:val="000F6168"/>
    <w:rsid w:val="000F62FB"/>
    <w:rsid w:val="000F64C8"/>
    <w:rsid w:val="000F6AC5"/>
    <w:rsid w:val="000F6DB1"/>
    <w:rsid w:val="000F6E9B"/>
    <w:rsid w:val="000F6EA0"/>
    <w:rsid w:val="000F71D0"/>
    <w:rsid w:val="000F75EA"/>
    <w:rsid w:val="000F761D"/>
    <w:rsid w:val="000F767B"/>
    <w:rsid w:val="000F7D04"/>
    <w:rsid w:val="000F7E17"/>
    <w:rsid w:val="001005AB"/>
    <w:rsid w:val="001009E1"/>
    <w:rsid w:val="00101253"/>
    <w:rsid w:val="001013FA"/>
    <w:rsid w:val="001017CA"/>
    <w:rsid w:val="001019CE"/>
    <w:rsid w:val="00101D09"/>
    <w:rsid w:val="00102113"/>
    <w:rsid w:val="001025E7"/>
    <w:rsid w:val="0010286A"/>
    <w:rsid w:val="00102BE2"/>
    <w:rsid w:val="001032FB"/>
    <w:rsid w:val="0010367A"/>
    <w:rsid w:val="00103937"/>
    <w:rsid w:val="00103ADF"/>
    <w:rsid w:val="0010409B"/>
    <w:rsid w:val="0010493D"/>
    <w:rsid w:val="0010494B"/>
    <w:rsid w:val="00104C97"/>
    <w:rsid w:val="00104DA0"/>
    <w:rsid w:val="00105160"/>
    <w:rsid w:val="001053C1"/>
    <w:rsid w:val="00105538"/>
    <w:rsid w:val="00105570"/>
    <w:rsid w:val="001056CB"/>
    <w:rsid w:val="00105812"/>
    <w:rsid w:val="00105D9F"/>
    <w:rsid w:val="00105E24"/>
    <w:rsid w:val="001064F0"/>
    <w:rsid w:val="001067A4"/>
    <w:rsid w:val="0010682D"/>
    <w:rsid w:val="00106BC9"/>
    <w:rsid w:val="00107051"/>
    <w:rsid w:val="00107304"/>
    <w:rsid w:val="00107B19"/>
    <w:rsid w:val="001109E6"/>
    <w:rsid w:val="00110C59"/>
    <w:rsid w:val="00110ED7"/>
    <w:rsid w:val="00111392"/>
    <w:rsid w:val="001113AF"/>
    <w:rsid w:val="00111719"/>
    <w:rsid w:val="00111B0A"/>
    <w:rsid w:val="00111F5F"/>
    <w:rsid w:val="001120EA"/>
    <w:rsid w:val="001120FC"/>
    <w:rsid w:val="001128A8"/>
    <w:rsid w:val="00112F21"/>
    <w:rsid w:val="00112FC9"/>
    <w:rsid w:val="0011300A"/>
    <w:rsid w:val="0011322D"/>
    <w:rsid w:val="00113248"/>
    <w:rsid w:val="00113355"/>
    <w:rsid w:val="001135BA"/>
    <w:rsid w:val="00114BD9"/>
    <w:rsid w:val="00114F04"/>
    <w:rsid w:val="001151F9"/>
    <w:rsid w:val="00115478"/>
    <w:rsid w:val="00115525"/>
    <w:rsid w:val="001157BE"/>
    <w:rsid w:val="00115911"/>
    <w:rsid w:val="00115E7C"/>
    <w:rsid w:val="0011621D"/>
    <w:rsid w:val="00116A44"/>
    <w:rsid w:val="00117296"/>
    <w:rsid w:val="00117423"/>
    <w:rsid w:val="001174AC"/>
    <w:rsid w:val="0011759E"/>
    <w:rsid w:val="00117B0E"/>
    <w:rsid w:val="00120A0B"/>
    <w:rsid w:val="00120A72"/>
    <w:rsid w:val="00120DD5"/>
    <w:rsid w:val="001215C0"/>
    <w:rsid w:val="001216B6"/>
    <w:rsid w:val="00121ED3"/>
    <w:rsid w:val="00122469"/>
    <w:rsid w:val="00122470"/>
    <w:rsid w:val="00122D1E"/>
    <w:rsid w:val="00122EC4"/>
    <w:rsid w:val="00122F56"/>
    <w:rsid w:val="001233A1"/>
    <w:rsid w:val="0012371D"/>
    <w:rsid w:val="00123856"/>
    <w:rsid w:val="00123A2C"/>
    <w:rsid w:val="00123B33"/>
    <w:rsid w:val="00123B4F"/>
    <w:rsid w:val="00123D8A"/>
    <w:rsid w:val="00123E23"/>
    <w:rsid w:val="00123E88"/>
    <w:rsid w:val="0012412F"/>
    <w:rsid w:val="0012423B"/>
    <w:rsid w:val="00124299"/>
    <w:rsid w:val="00124649"/>
    <w:rsid w:val="00124864"/>
    <w:rsid w:val="00124AC0"/>
    <w:rsid w:val="00124BE6"/>
    <w:rsid w:val="00124E79"/>
    <w:rsid w:val="00125C01"/>
    <w:rsid w:val="00125CA4"/>
    <w:rsid w:val="00125ED7"/>
    <w:rsid w:val="00126329"/>
    <w:rsid w:val="00126884"/>
    <w:rsid w:val="001269BE"/>
    <w:rsid w:val="00126A1D"/>
    <w:rsid w:val="00126C66"/>
    <w:rsid w:val="00126D8F"/>
    <w:rsid w:val="00127101"/>
    <w:rsid w:val="00127206"/>
    <w:rsid w:val="001273C2"/>
    <w:rsid w:val="00127598"/>
    <w:rsid w:val="001279D0"/>
    <w:rsid w:val="00127EA2"/>
    <w:rsid w:val="001301E0"/>
    <w:rsid w:val="00130753"/>
    <w:rsid w:val="00130ADC"/>
    <w:rsid w:val="00130B3A"/>
    <w:rsid w:val="00130B83"/>
    <w:rsid w:val="00130EAE"/>
    <w:rsid w:val="001314CA"/>
    <w:rsid w:val="00131B9D"/>
    <w:rsid w:val="00132576"/>
    <w:rsid w:val="001326B7"/>
    <w:rsid w:val="00132BAC"/>
    <w:rsid w:val="00132C03"/>
    <w:rsid w:val="00132CFC"/>
    <w:rsid w:val="0013330C"/>
    <w:rsid w:val="001335FF"/>
    <w:rsid w:val="0013361D"/>
    <w:rsid w:val="00133897"/>
    <w:rsid w:val="00133C91"/>
    <w:rsid w:val="0013441E"/>
    <w:rsid w:val="00134974"/>
    <w:rsid w:val="00134B9D"/>
    <w:rsid w:val="00134BDE"/>
    <w:rsid w:val="00134CC6"/>
    <w:rsid w:val="0013594B"/>
    <w:rsid w:val="00135972"/>
    <w:rsid w:val="00135A19"/>
    <w:rsid w:val="00135CD6"/>
    <w:rsid w:val="00135E4F"/>
    <w:rsid w:val="00136179"/>
    <w:rsid w:val="0013659E"/>
    <w:rsid w:val="001366B4"/>
    <w:rsid w:val="0013687A"/>
    <w:rsid w:val="0013688A"/>
    <w:rsid w:val="00136B21"/>
    <w:rsid w:val="00136C46"/>
    <w:rsid w:val="00136EA1"/>
    <w:rsid w:val="0013762A"/>
    <w:rsid w:val="00137839"/>
    <w:rsid w:val="001379A5"/>
    <w:rsid w:val="00137CB5"/>
    <w:rsid w:val="00137CD3"/>
    <w:rsid w:val="001405C9"/>
    <w:rsid w:val="00140634"/>
    <w:rsid w:val="00140640"/>
    <w:rsid w:val="001407CF"/>
    <w:rsid w:val="001408C4"/>
    <w:rsid w:val="00140A67"/>
    <w:rsid w:val="00140E5B"/>
    <w:rsid w:val="001410A9"/>
    <w:rsid w:val="00141757"/>
    <w:rsid w:val="00141AC2"/>
    <w:rsid w:val="00141B8E"/>
    <w:rsid w:val="001421D0"/>
    <w:rsid w:val="0014227B"/>
    <w:rsid w:val="001425EB"/>
    <w:rsid w:val="001426D9"/>
    <w:rsid w:val="00143BD9"/>
    <w:rsid w:val="00143FCE"/>
    <w:rsid w:val="0014405C"/>
    <w:rsid w:val="0014440C"/>
    <w:rsid w:val="0014447D"/>
    <w:rsid w:val="00144D06"/>
    <w:rsid w:val="00144D62"/>
    <w:rsid w:val="001453F3"/>
    <w:rsid w:val="00145AFF"/>
    <w:rsid w:val="00145B6F"/>
    <w:rsid w:val="00145D21"/>
    <w:rsid w:val="00146069"/>
    <w:rsid w:val="00146373"/>
    <w:rsid w:val="00146445"/>
    <w:rsid w:val="001465B0"/>
    <w:rsid w:val="001469E0"/>
    <w:rsid w:val="00146F4E"/>
    <w:rsid w:val="00147183"/>
    <w:rsid w:val="0014735C"/>
    <w:rsid w:val="0014759C"/>
    <w:rsid w:val="001477A0"/>
    <w:rsid w:val="00147F44"/>
    <w:rsid w:val="00150317"/>
    <w:rsid w:val="0015097A"/>
    <w:rsid w:val="00150D71"/>
    <w:rsid w:val="001511AD"/>
    <w:rsid w:val="00151418"/>
    <w:rsid w:val="00151595"/>
    <w:rsid w:val="0015172E"/>
    <w:rsid w:val="00151BB2"/>
    <w:rsid w:val="00153000"/>
    <w:rsid w:val="0015312D"/>
    <w:rsid w:val="00153307"/>
    <w:rsid w:val="001534A1"/>
    <w:rsid w:val="00153806"/>
    <w:rsid w:val="00153B22"/>
    <w:rsid w:val="001541CE"/>
    <w:rsid w:val="00154789"/>
    <w:rsid w:val="00154BA9"/>
    <w:rsid w:val="00154F45"/>
    <w:rsid w:val="00155845"/>
    <w:rsid w:val="00155B12"/>
    <w:rsid w:val="00155CD9"/>
    <w:rsid w:val="00155D90"/>
    <w:rsid w:val="00155F5B"/>
    <w:rsid w:val="00156717"/>
    <w:rsid w:val="00156912"/>
    <w:rsid w:val="00156CCB"/>
    <w:rsid w:val="00156EF4"/>
    <w:rsid w:val="00157574"/>
    <w:rsid w:val="00157864"/>
    <w:rsid w:val="00157A72"/>
    <w:rsid w:val="00157AB5"/>
    <w:rsid w:val="00157BD9"/>
    <w:rsid w:val="00157E43"/>
    <w:rsid w:val="0016040A"/>
    <w:rsid w:val="00160C79"/>
    <w:rsid w:val="00160ED5"/>
    <w:rsid w:val="00161189"/>
    <w:rsid w:val="00161278"/>
    <w:rsid w:val="00161358"/>
    <w:rsid w:val="00161A00"/>
    <w:rsid w:val="00161AD0"/>
    <w:rsid w:val="00161DC1"/>
    <w:rsid w:val="00161E41"/>
    <w:rsid w:val="00162041"/>
    <w:rsid w:val="00162433"/>
    <w:rsid w:val="00162D3B"/>
    <w:rsid w:val="00162E2F"/>
    <w:rsid w:val="001631C7"/>
    <w:rsid w:val="0016331D"/>
    <w:rsid w:val="001633DC"/>
    <w:rsid w:val="00163436"/>
    <w:rsid w:val="00163C3C"/>
    <w:rsid w:val="00163CEB"/>
    <w:rsid w:val="001645E4"/>
    <w:rsid w:val="00164686"/>
    <w:rsid w:val="00164712"/>
    <w:rsid w:val="0016473C"/>
    <w:rsid w:val="00164A11"/>
    <w:rsid w:val="00164D1F"/>
    <w:rsid w:val="00164D4A"/>
    <w:rsid w:val="0016584C"/>
    <w:rsid w:val="00165F6C"/>
    <w:rsid w:val="0016615B"/>
    <w:rsid w:val="00166941"/>
    <w:rsid w:val="00166AE0"/>
    <w:rsid w:val="00166EFA"/>
    <w:rsid w:val="001671E5"/>
    <w:rsid w:val="00167356"/>
    <w:rsid w:val="00167384"/>
    <w:rsid w:val="00167535"/>
    <w:rsid w:val="0016777B"/>
    <w:rsid w:val="001678FF"/>
    <w:rsid w:val="00167A74"/>
    <w:rsid w:val="00167B82"/>
    <w:rsid w:val="00167C0C"/>
    <w:rsid w:val="00167E30"/>
    <w:rsid w:val="00167E3C"/>
    <w:rsid w:val="001702B2"/>
    <w:rsid w:val="0017037B"/>
    <w:rsid w:val="00170ED8"/>
    <w:rsid w:val="00171407"/>
    <w:rsid w:val="0017189D"/>
    <w:rsid w:val="00172D06"/>
    <w:rsid w:val="00172D8C"/>
    <w:rsid w:val="00172FCF"/>
    <w:rsid w:val="001735B3"/>
    <w:rsid w:val="001735B5"/>
    <w:rsid w:val="00173856"/>
    <w:rsid w:val="00173975"/>
    <w:rsid w:val="001743B2"/>
    <w:rsid w:val="001743C8"/>
    <w:rsid w:val="001745F3"/>
    <w:rsid w:val="00174B5E"/>
    <w:rsid w:val="00174ECD"/>
    <w:rsid w:val="001751AA"/>
    <w:rsid w:val="00175470"/>
    <w:rsid w:val="00175564"/>
    <w:rsid w:val="0017564A"/>
    <w:rsid w:val="001759F9"/>
    <w:rsid w:val="00176117"/>
    <w:rsid w:val="00176125"/>
    <w:rsid w:val="0017616F"/>
    <w:rsid w:val="0017668D"/>
    <w:rsid w:val="0017669A"/>
    <w:rsid w:val="00176D09"/>
    <w:rsid w:val="00176D18"/>
    <w:rsid w:val="00176F7A"/>
    <w:rsid w:val="00176FEF"/>
    <w:rsid w:val="00177031"/>
    <w:rsid w:val="00177122"/>
    <w:rsid w:val="00177251"/>
    <w:rsid w:val="00177528"/>
    <w:rsid w:val="00177CD9"/>
    <w:rsid w:val="001802A2"/>
    <w:rsid w:val="00180604"/>
    <w:rsid w:val="0018072C"/>
    <w:rsid w:val="00180938"/>
    <w:rsid w:val="00180BDE"/>
    <w:rsid w:val="00180CB0"/>
    <w:rsid w:val="00180D44"/>
    <w:rsid w:val="001811B3"/>
    <w:rsid w:val="00181831"/>
    <w:rsid w:val="00182323"/>
    <w:rsid w:val="001829FA"/>
    <w:rsid w:val="00182A42"/>
    <w:rsid w:val="00182DCC"/>
    <w:rsid w:val="00183503"/>
    <w:rsid w:val="00183510"/>
    <w:rsid w:val="0018370C"/>
    <w:rsid w:val="0018370D"/>
    <w:rsid w:val="00183992"/>
    <w:rsid w:val="00183C8D"/>
    <w:rsid w:val="0018408E"/>
    <w:rsid w:val="00184249"/>
    <w:rsid w:val="00184335"/>
    <w:rsid w:val="0018546A"/>
    <w:rsid w:val="0018573F"/>
    <w:rsid w:val="00185B5F"/>
    <w:rsid w:val="00185CE0"/>
    <w:rsid w:val="0018628C"/>
    <w:rsid w:val="00186DEA"/>
    <w:rsid w:val="001871FE"/>
    <w:rsid w:val="00187B67"/>
    <w:rsid w:val="00187BA6"/>
    <w:rsid w:val="00187F78"/>
    <w:rsid w:val="001907C4"/>
    <w:rsid w:val="00190F03"/>
    <w:rsid w:val="0019214A"/>
    <w:rsid w:val="001925B1"/>
    <w:rsid w:val="001927F4"/>
    <w:rsid w:val="001928FA"/>
    <w:rsid w:val="001929DB"/>
    <w:rsid w:val="00192D23"/>
    <w:rsid w:val="001932DB"/>
    <w:rsid w:val="00193FB1"/>
    <w:rsid w:val="0019410E"/>
    <w:rsid w:val="0019423B"/>
    <w:rsid w:val="00194C1C"/>
    <w:rsid w:val="00196373"/>
    <w:rsid w:val="001964F5"/>
    <w:rsid w:val="00196618"/>
    <w:rsid w:val="00196C91"/>
    <w:rsid w:val="00196DC5"/>
    <w:rsid w:val="00196FE9"/>
    <w:rsid w:val="001970DE"/>
    <w:rsid w:val="001972C0"/>
    <w:rsid w:val="00197412"/>
    <w:rsid w:val="00197B2C"/>
    <w:rsid w:val="001A0275"/>
    <w:rsid w:val="001A0D35"/>
    <w:rsid w:val="001A127E"/>
    <w:rsid w:val="001A181F"/>
    <w:rsid w:val="001A1CCE"/>
    <w:rsid w:val="001A2279"/>
    <w:rsid w:val="001A29E7"/>
    <w:rsid w:val="001A2A23"/>
    <w:rsid w:val="001A2A36"/>
    <w:rsid w:val="001A2C5C"/>
    <w:rsid w:val="001A2C66"/>
    <w:rsid w:val="001A3319"/>
    <w:rsid w:val="001A3353"/>
    <w:rsid w:val="001A350E"/>
    <w:rsid w:val="001A362D"/>
    <w:rsid w:val="001A3B1C"/>
    <w:rsid w:val="001A3D24"/>
    <w:rsid w:val="001A3F69"/>
    <w:rsid w:val="001A4381"/>
    <w:rsid w:val="001A48AE"/>
    <w:rsid w:val="001A4992"/>
    <w:rsid w:val="001A51EB"/>
    <w:rsid w:val="001A551B"/>
    <w:rsid w:val="001A59F8"/>
    <w:rsid w:val="001A5F47"/>
    <w:rsid w:val="001A709F"/>
    <w:rsid w:val="001A727B"/>
    <w:rsid w:val="001A7D4F"/>
    <w:rsid w:val="001B01E4"/>
    <w:rsid w:val="001B03B7"/>
    <w:rsid w:val="001B09AD"/>
    <w:rsid w:val="001B0B3A"/>
    <w:rsid w:val="001B18F7"/>
    <w:rsid w:val="001B1A7E"/>
    <w:rsid w:val="001B1C53"/>
    <w:rsid w:val="001B1C8D"/>
    <w:rsid w:val="001B1D92"/>
    <w:rsid w:val="001B20D9"/>
    <w:rsid w:val="001B223A"/>
    <w:rsid w:val="001B2764"/>
    <w:rsid w:val="001B2958"/>
    <w:rsid w:val="001B3934"/>
    <w:rsid w:val="001B3B5D"/>
    <w:rsid w:val="001B3C54"/>
    <w:rsid w:val="001B3CC9"/>
    <w:rsid w:val="001B4970"/>
    <w:rsid w:val="001B49B4"/>
    <w:rsid w:val="001B50C2"/>
    <w:rsid w:val="001B5170"/>
    <w:rsid w:val="001B55ED"/>
    <w:rsid w:val="001B5F0C"/>
    <w:rsid w:val="001B6669"/>
    <w:rsid w:val="001B66D5"/>
    <w:rsid w:val="001B7010"/>
    <w:rsid w:val="001B7323"/>
    <w:rsid w:val="001B7370"/>
    <w:rsid w:val="001B7378"/>
    <w:rsid w:val="001B749D"/>
    <w:rsid w:val="001B75BD"/>
    <w:rsid w:val="001B75EA"/>
    <w:rsid w:val="001B7830"/>
    <w:rsid w:val="001B7906"/>
    <w:rsid w:val="001C01B7"/>
    <w:rsid w:val="001C0612"/>
    <w:rsid w:val="001C0BC4"/>
    <w:rsid w:val="001C158C"/>
    <w:rsid w:val="001C17DA"/>
    <w:rsid w:val="001C1A97"/>
    <w:rsid w:val="001C235F"/>
    <w:rsid w:val="001C24DA"/>
    <w:rsid w:val="001C2710"/>
    <w:rsid w:val="001C2868"/>
    <w:rsid w:val="001C2890"/>
    <w:rsid w:val="001C2965"/>
    <w:rsid w:val="001C2DEB"/>
    <w:rsid w:val="001C3A36"/>
    <w:rsid w:val="001C3B68"/>
    <w:rsid w:val="001C3C64"/>
    <w:rsid w:val="001C3D68"/>
    <w:rsid w:val="001C41EF"/>
    <w:rsid w:val="001C4458"/>
    <w:rsid w:val="001C4736"/>
    <w:rsid w:val="001C47CA"/>
    <w:rsid w:val="001C47CC"/>
    <w:rsid w:val="001C4D23"/>
    <w:rsid w:val="001C4E1B"/>
    <w:rsid w:val="001C4F0D"/>
    <w:rsid w:val="001C52B0"/>
    <w:rsid w:val="001C53E4"/>
    <w:rsid w:val="001C5523"/>
    <w:rsid w:val="001C56C5"/>
    <w:rsid w:val="001C5AE9"/>
    <w:rsid w:val="001C5D2D"/>
    <w:rsid w:val="001C5DD9"/>
    <w:rsid w:val="001C626F"/>
    <w:rsid w:val="001C6523"/>
    <w:rsid w:val="001C6EEF"/>
    <w:rsid w:val="001C709F"/>
    <w:rsid w:val="001C7268"/>
    <w:rsid w:val="001C78FC"/>
    <w:rsid w:val="001D096F"/>
    <w:rsid w:val="001D098C"/>
    <w:rsid w:val="001D0D86"/>
    <w:rsid w:val="001D0DB7"/>
    <w:rsid w:val="001D0DD1"/>
    <w:rsid w:val="001D0F73"/>
    <w:rsid w:val="001D155F"/>
    <w:rsid w:val="001D1FAC"/>
    <w:rsid w:val="001D2104"/>
    <w:rsid w:val="001D237B"/>
    <w:rsid w:val="001D254C"/>
    <w:rsid w:val="001D2ADF"/>
    <w:rsid w:val="001D3167"/>
    <w:rsid w:val="001D34E1"/>
    <w:rsid w:val="001D3507"/>
    <w:rsid w:val="001D3627"/>
    <w:rsid w:val="001D363E"/>
    <w:rsid w:val="001D3CC4"/>
    <w:rsid w:val="001D42F4"/>
    <w:rsid w:val="001D4657"/>
    <w:rsid w:val="001D4E94"/>
    <w:rsid w:val="001D515E"/>
    <w:rsid w:val="001D547D"/>
    <w:rsid w:val="001D56F3"/>
    <w:rsid w:val="001D5A78"/>
    <w:rsid w:val="001D5C94"/>
    <w:rsid w:val="001D6C50"/>
    <w:rsid w:val="001D6E2D"/>
    <w:rsid w:val="001D6E4E"/>
    <w:rsid w:val="001D7085"/>
    <w:rsid w:val="001D74FE"/>
    <w:rsid w:val="001D7902"/>
    <w:rsid w:val="001E011F"/>
    <w:rsid w:val="001E085D"/>
    <w:rsid w:val="001E1051"/>
    <w:rsid w:val="001E105A"/>
    <w:rsid w:val="001E1C27"/>
    <w:rsid w:val="001E1FB6"/>
    <w:rsid w:val="001E22C3"/>
    <w:rsid w:val="001E27FE"/>
    <w:rsid w:val="001E29A7"/>
    <w:rsid w:val="001E2AC7"/>
    <w:rsid w:val="001E2B65"/>
    <w:rsid w:val="001E2CEF"/>
    <w:rsid w:val="001E2F8C"/>
    <w:rsid w:val="001E310F"/>
    <w:rsid w:val="001E32A8"/>
    <w:rsid w:val="001E356A"/>
    <w:rsid w:val="001E3ADE"/>
    <w:rsid w:val="001E3C84"/>
    <w:rsid w:val="001E4190"/>
    <w:rsid w:val="001E41C5"/>
    <w:rsid w:val="001E43E1"/>
    <w:rsid w:val="001E44AD"/>
    <w:rsid w:val="001E44F5"/>
    <w:rsid w:val="001E4547"/>
    <w:rsid w:val="001E4796"/>
    <w:rsid w:val="001E4C92"/>
    <w:rsid w:val="001E4EB7"/>
    <w:rsid w:val="001E59F8"/>
    <w:rsid w:val="001E5DE6"/>
    <w:rsid w:val="001E6C1C"/>
    <w:rsid w:val="001E7352"/>
    <w:rsid w:val="001E7E2B"/>
    <w:rsid w:val="001F00A4"/>
    <w:rsid w:val="001F01BF"/>
    <w:rsid w:val="001F02FA"/>
    <w:rsid w:val="001F06AE"/>
    <w:rsid w:val="001F082E"/>
    <w:rsid w:val="001F0AAC"/>
    <w:rsid w:val="001F16CB"/>
    <w:rsid w:val="001F1704"/>
    <w:rsid w:val="001F18F1"/>
    <w:rsid w:val="001F1A69"/>
    <w:rsid w:val="001F1A9D"/>
    <w:rsid w:val="001F1CA5"/>
    <w:rsid w:val="001F1CAC"/>
    <w:rsid w:val="001F1F19"/>
    <w:rsid w:val="001F1F7A"/>
    <w:rsid w:val="001F2622"/>
    <w:rsid w:val="001F2AD9"/>
    <w:rsid w:val="001F377F"/>
    <w:rsid w:val="001F3C10"/>
    <w:rsid w:val="001F3D94"/>
    <w:rsid w:val="001F3F0F"/>
    <w:rsid w:val="001F3FCA"/>
    <w:rsid w:val="001F450F"/>
    <w:rsid w:val="001F47EF"/>
    <w:rsid w:val="001F4893"/>
    <w:rsid w:val="001F4D40"/>
    <w:rsid w:val="001F61AF"/>
    <w:rsid w:val="001F687E"/>
    <w:rsid w:val="001F6DC8"/>
    <w:rsid w:val="001F7A5E"/>
    <w:rsid w:val="001F7AC5"/>
    <w:rsid w:val="001F7C6D"/>
    <w:rsid w:val="002007F1"/>
    <w:rsid w:val="00200C06"/>
    <w:rsid w:val="0020125C"/>
    <w:rsid w:val="0020132E"/>
    <w:rsid w:val="00201C07"/>
    <w:rsid w:val="00201D35"/>
    <w:rsid w:val="0020210B"/>
    <w:rsid w:val="002024F5"/>
    <w:rsid w:val="00202AD8"/>
    <w:rsid w:val="00203036"/>
    <w:rsid w:val="00203347"/>
    <w:rsid w:val="0020379F"/>
    <w:rsid w:val="00203BDA"/>
    <w:rsid w:val="00203C89"/>
    <w:rsid w:val="00204275"/>
    <w:rsid w:val="002043AC"/>
    <w:rsid w:val="0020505D"/>
    <w:rsid w:val="0020540C"/>
    <w:rsid w:val="00205EB1"/>
    <w:rsid w:val="00206175"/>
    <w:rsid w:val="0020655B"/>
    <w:rsid w:val="0020677C"/>
    <w:rsid w:val="00206AA2"/>
    <w:rsid w:val="00206CB7"/>
    <w:rsid w:val="00207136"/>
    <w:rsid w:val="0020769D"/>
    <w:rsid w:val="002077D6"/>
    <w:rsid w:val="002079CA"/>
    <w:rsid w:val="00207C49"/>
    <w:rsid w:val="00207E9F"/>
    <w:rsid w:val="00210827"/>
    <w:rsid w:val="00210CD7"/>
    <w:rsid w:val="002112DA"/>
    <w:rsid w:val="002113DA"/>
    <w:rsid w:val="0021150D"/>
    <w:rsid w:val="00211838"/>
    <w:rsid w:val="0021185F"/>
    <w:rsid w:val="002118A8"/>
    <w:rsid w:val="0021211A"/>
    <w:rsid w:val="00212651"/>
    <w:rsid w:val="0021268F"/>
    <w:rsid w:val="0021294F"/>
    <w:rsid w:val="00212B22"/>
    <w:rsid w:val="00212C47"/>
    <w:rsid w:val="00213676"/>
    <w:rsid w:val="002138FA"/>
    <w:rsid w:val="00213E13"/>
    <w:rsid w:val="002140A6"/>
    <w:rsid w:val="002142C9"/>
    <w:rsid w:val="002146A8"/>
    <w:rsid w:val="00214A27"/>
    <w:rsid w:val="00214C34"/>
    <w:rsid w:val="002151C8"/>
    <w:rsid w:val="002157BD"/>
    <w:rsid w:val="00216096"/>
    <w:rsid w:val="0021653E"/>
    <w:rsid w:val="0021696C"/>
    <w:rsid w:val="00216AB2"/>
    <w:rsid w:val="00216B13"/>
    <w:rsid w:val="00216B38"/>
    <w:rsid w:val="00217790"/>
    <w:rsid w:val="002179B9"/>
    <w:rsid w:val="002179E1"/>
    <w:rsid w:val="00217AE5"/>
    <w:rsid w:val="00220355"/>
    <w:rsid w:val="00220655"/>
    <w:rsid w:val="00220DAD"/>
    <w:rsid w:val="002210AD"/>
    <w:rsid w:val="00221499"/>
    <w:rsid w:val="002214C5"/>
    <w:rsid w:val="00221D1E"/>
    <w:rsid w:val="00221F3B"/>
    <w:rsid w:val="0022230B"/>
    <w:rsid w:val="002224FF"/>
    <w:rsid w:val="00222AEC"/>
    <w:rsid w:val="00222B25"/>
    <w:rsid w:val="00222F65"/>
    <w:rsid w:val="002230CF"/>
    <w:rsid w:val="002230DF"/>
    <w:rsid w:val="002234AB"/>
    <w:rsid w:val="002235B9"/>
    <w:rsid w:val="002238CC"/>
    <w:rsid w:val="00224169"/>
    <w:rsid w:val="00225144"/>
    <w:rsid w:val="00225551"/>
    <w:rsid w:val="0022639B"/>
    <w:rsid w:val="00226865"/>
    <w:rsid w:val="00226BB0"/>
    <w:rsid w:val="00227412"/>
    <w:rsid w:val="00227A1F"/>
    <w:rsid w:val="00227ACD"/>
    <w:rsid w:val="00227CA8"/>
    <w:rsid w:val="00227EBA"/>
    <w:rsid w:val="002302DB"/>
    <w:rsid w:val="002306F4"/>
    <w:rsid w:val="0023090B"/>
    <w:rsid w:val="00230EF1"/>
    <w:rsid w:val="00230EF9"/>
    <w:rsid w:val="00231B0C"/>
    <w:rsid w:val="00231BA0"/>
    <w:rsid w:val="00231E3A"/>
    <w:rsid w:val="0023222B"/>
    <w:rsid w:val="0023247D"/>
    <w:rsid w:val="002335DF"/>
    <w:rsid w:val="002338A6"/>
    <w:rsid w:val="002342DD"/>
    <w:rsid w:val="002344A0"/>
    <w:rsid w:val="00234B22"/>
    <w:rsid w:val="00234E73"/>
    <w:rsid w:val="00234FBF"/>
    <w:rsid w:val="002352F4"/>
    <w:rsid w:val="00235544"/>
    <w:rsid w:val="00235763"/>
    <w:rsid w:val="00235B25"/>
    <w:rsid w:val="002361CA"/>
    <w:rsid w:val="002369BD"/>
    <w:rsid w:val="00236AA7"/>
    <w:rsid w:val="00236B8F"/>
    <w:rsid w:val="002374D0"/>
    <w:rsid w:val="0023754A"/>
    <w:rsid w:val="00240150"/>
    <w:rsid w:val="00240B2D"/>
    <w:rsid w:val="00240B53"/>
    <w:rsid w:val="00240E43"/>
    <w:rsid w:val="00240E56"/>
    <w:rsid w:val="002412BF"/>
    <w:rsid w:val="00241C61"/>
    <w:rsid w:val="00241EA1"/>
    <w:rsid w:val="002421B4"/>
    <w:rsid w:val="0024256F"/>
    <w:rsid w:val="00242A4F"/>
    <w:rsid w:val="00242E5C"/>
    <w:rsid w:val="00243D5A"/>
    <w:rsid w:val="00243F28"/>
    <w:rsid w:val="00243FD1"/>
    <w:rsid w:val="00243FF3"/>
    <w:rsid w:val="00244A53"/>
    <w:rsid w:val="00244A81"/>
    <w:rsid w:val="00244DD6"/>
    <w:rsid w:val="0024519E"/>
    <w:rsid w:val="0024557D"/>
    <w:rsid w:val="002457C9"/>
    <w:rsid w:val="00245F1A"/>
    <w:rsid w:val="00245F7A"/>
    <w:rsid w:val="00246287"/>
    <w:rsid w:val="0024667A"/>
    <w:rsid w:val="00246A33"/>
    <w:rsid w:val="00246A67"/>
    <w:rsid w:val="00247B73"/>
    <w:rsid w:val="002500F1"/>
    <w:rsid w:val="00250304"/>
    <w:rsid w:val="002503F2"/>
    <w:rsid w:val="002506CB"/>
    <w:rsid w:val="00250A1E"/>
    <w:rsid w:val="00250F97"/>
    <w:rsid w:val="0025126E"/>
    <w:rsid w:val="00251407"/>
    <w:rsid w:val="0025177C"/>
    <w:rsid w:val="0025178F"/>
    <w:rsid w:val="00251D83"/>
    <w:rsid w:val="00251EA9"/>
    <w:rsid w:val="002521C5"/>
    <w:rsid w:val="002522BE"/>
    <w:rsid w:val="0025230A"/>
    <w:rsid w:val="002523A6"/>
    <w:rsid w:val="002530C8"/>
    <w:rsid w:val="00253214"/>
    <w:rsid w:val="0025337F"/>
    <w:rsid w:val="002534E6"/>
    <w:rsid w:val="0025351C"/>
    <w:rsid w:val="00253D23"/>
    <w:rsid w:val="00253F6A"/>
    <w:rsid w:val="00254C8E"/>
    <w:rsid w:val="002552C6"/>
    <w:rsid w:val="00255BB8"/>
    <w:rsid w:val="00255E74"/>
    <w:rsid w:val="00255FF2"/>
    <w:rsid w:val="0025609A"/>
    <w:rsid w:val="002564B7"/>
    <w:rsid w:val="00256543"/>
    <w:rsid w:val="00256B58"/>
    <w:rsid w:val="00256E3A"/>
    <w:rsid w:val="002572EA"/>
    <w:rsid w:val="002573BB"/>
    <w:rsid w:val="00257C26"/>
    <w:rsid w:val="00260764"/>
    <w:rsid w:val="002609BD"/>
    <w:rsid w:val="00260DC3"/>
    <w:rsid w:val="00260FFA"/>
    <w:rsid w:val="002617E4"/>
    <w:rsid w:val="002618D2"/>
    <w:rsid w:val="00261CC0"/>
    <w:rsid w:val="00262256"/>
    <w:rsid w:val="002625DD"/>
    <w:rsid w:val="00263019"/>
    <w:rsid w:val="00263059"/>
    <w:rsid w:val="00263125"/>
    <w:rsid w:val="00263CB3"/>
    <w:rsid w:val="00263CEB"/>
    <w:rsid w:val="00263D35"/>
    <w:rsid w:val="002642D5"/>
    <w:rsid w:val="002648B0"/>
    <w:rsid w:val="002651DA"/>
    <w:rsid w:val="00265D91"/>
    <w:rsid w:val="00265E5E"/>
    <w:rsid w:val="0026661C"/>
    <w:rsid w:val="00266E39"/>
    <w:rsid w:val="00266E6B"/>
    <w:rsid w:val="00267592"/>
    <w:rsid w:val="002677E2"/>
    <w:rsid w:val="00267D34"/>
    <w:rsid w:val="00267DBA"/>
    <w:rsid w:val="002701A0"/>
    <w:rsid w:val="00270517"/>
    <w:rsid w:val="00270567"/>
    <w:rsid w:val="00270B2C"/>
    <w:rsid w:val="00271179"/>
    <w:rsid w:val="0027118E"/>
    <w:rsid w:val="002711F4"/>
    <w:rsid w:val="0027121D"/>
    <w:rsid w:val="0027141F"/>
    <w:rsid w:val="002717A3"/>
    <w:rsid w:val="00271887"/>
    <w:rsid w:val="00272414"/>
    <w:rsid w:val="0027249A"/>
    <w:rsid w:val="00273AA1"/>
    <w:rsid w:val="00273C79"/>
    <w:rsid w:val="00273EED"/>
    <w:rsid w:val="00274054"/>
    <w:rsid w:val="00274241"/>
    <w:rsid w:val="00274641"/>
    <w:rsid w:val="00274FDD"/>
    <w:rsid w:val="00275037"/>
    <w:rsid w:val="00275303"/>
    <w:rsid w:val="0027557D"/>
    <w:rsid w:val="00275952"/>
    <w:rsid w:val="00275A68"/>
    <w:rsid w:val="0027628C"/>
    <w:rsid w:val="002763EA"/>
    <w:rsid w:val="0027662B"/>
    <w:rsid w:val="002766C7"/>
    <w:rsid w:val="00276C67"/>
    <w:rsid w:val="002802E9"/>
    <w:rsid w:val="002802F5"/>
    <w:rsid w:val="002803D1"/>
    <w:rsid w:val="00280862"/>
    <w:rsid w:val="00280C3C"/>
    <w:rsid w:val="00280CCE"/>
    <w:rsid w:val="00281228"/>
    <w:rsid w:val="002812E8"/>
    <w:rsid w:val="00281F30"/>
    <w:rsid w:val="00281FAD"/>
    <w:rsid w:val="0028244F"/>
    <w:rsid w:val="00282534"/>
    <w:rsid w:val="00282854"/>
    <w:rsid w:val="00282907"/>
    <w:rsid w:val="00283718"/>
    <w:rsid w:val="0028374B"/>
    <w:rsid w:val="00283820"/>
    <w:rsid w:val="00283998"/>
    <w:rsid w:val="00283C49"/>
    <w:rsid w:val="00283D10"/>
    <w:rsid w:val="0028458C"/>
    <w:rsid w:val="00284D1E"/>
    <w:rsid w:val="00284D68"/>
    <w:rsid w:val="00285282"/>
    <w:rsid w:val="00285284"/>
    <w:rsid w:val="0028531C"/>
    <w:rsid w:val="002854E3"/>
    <w:rsid w:val="0028555F"/>
    <w:rsid w:val="0028587E"/>
    <w:rsid w:val="002861A3"/>
    <w:rsid w:val="002864FD"/>
    <w:rsid w:val="00286779"/>
    <w:rsid w:val="00286815"/>
    <w:rsid w:val="002871E0"/>
    <w:rsid w:val="00287506"/>
    <w:rsid w:val="00287F7B"/>
    <w:rsid w:val="0029030C"/>
    <w:rsid w:val="002908B2"/>
    <w:rsid w:val="002909B8"/>
    <w:rsid w:val="00290D5F"/>
    <w:rsid w:val="00290FFD"/>
    <w:rsid w:val="002910F6"/>
    <w:rsid w:val="002911A8"/>
    <w:rsid w:val="002912F0"/>
    <w:rsid w:val="00291567"/>
    <w:rsid w:val="00291793"/>
    <w:rsid w:val="00291876"/>
    <w:rsid w:val="00292095"/>
    <w:rsid w:val="0029239F"/>
    <w:rsid w:val="00292C9D"/>
    <w:rsid w:val="00292D4A"/>
    <w:rsid w:val="00293B39"/>
    <w:rsid w:val="00293E73"/>
    <w:rsid w:val="00293F4E"/>
    <w:rsid w:val="00293FB3"/>
    <w:rsid w:val="002944EB"/>
    <w:rsid w:val="002946FB"/>
    <w:rsid w:val="00294A4E"/>
    <w:rsid w:val="00294F0E"/>
    <w:rsid w:val="00295560"/>
    <w:rsid w:val="00296077"/>
    <w:rsid w:val="002962E3"/>
    <w:rsid w:val="0029643C"/>
    <w:rsid w:val="0029726E"/>
    <w:rsid w:val="00297314"/>
    <w:rsid w:val="002974BF"/>
    <w:rsid w:val="002978BF"/>
    <w:rsid w:val="00297D26"/>
    <w:rsid w:val="002A0273"/>
    <w:rsid w:val="002A04D2"/>
    <w:rsid w:val="002A0606"/>
    <w:rsid w:val="002A0E29"/>
    <w:rsid w:val="002A1392"/>
    <w:rsid w:val="002A1C98"/>
    <w:rsid w:val="002A1CAD"/>
    <w:rsid w:val="002A2288"/>
    <w:rsid w:val="002A22A1"/>
    <w:rsid w:val="002A2461"/>
    <w:rsid w:val="002A2CF7"/>
    <w:rsid w:val="002A2D35"/>
    <w:rsid w:val="002A3761"/>
    <w:rsid w:val="002A3ABA"/>
    <w:rsid w:val="002A434B"/>
    <w:rsid w:val="002A436F"/>
    <w:rsid w:val="002A44E2"/>
    <w:rsid w:val="002A45D8"/>
    <w:rsid w:val="002A49F1"/>
    <w:rsid w:val="002A4A92"/>
    <w:rsid w:val="002A4B57"/>
    <w:rsid w:val="002A4EA0"/>
    <w:rsid w:val="002A5268"/>
    <w:rsid w:val="002A53B1"/>
    <w:rsid w:val="002A5945"/>
    <w:rsid w:val="002A5BB8"/>
    <w:rsid w:val="002A65DA"/>
    <w:rsid w:val="002A6A60"/>
    <w:rsid w:val="002A6CA0"/>
    <w:rsid w:val="002A6D2B"/>
    <w:rsid w:val="002A752D"/>
    <w:rsid w:val="002A79B0"/>
    <w:rsid w:val="002B01E1"/>
    <w:rsid w:val="002B0238"/>
    <w:rsid w:val="002B0568"/>
    <w:rsid w:val="002B07FC"/>
    <w:rsid w:val="002B08E9"/>
    <w:rsid w:val="002B0D15"/>
    <w:rsid w:val="002B0DDC"/>
    <w:rsid w:val="002B10F5"/>
    <w:rsid w:val="002B1B76"/>
    <w:rsid w:val="002B1DFF"/>
    <w:rsid w:val="002B21F3"/>
    <w:rsid w:val="002B22D7"/>
    <w:rsid w:val="002B2F28"/>
    <w:rsid w:val="002B370D"/>
    <w:rsid w:val="002B3BC2"/>
    <w:rsid w:val="002B3CA3"/>
    <w:rsid w:val="002B4880"/>
    <w:rsid w:val="002B4CED"/>
    <w:rsid w:val="002B4D65"/>
    <w:rsid w:val="002B5940"/>
    <w:rsid w:val="002B5BD6"/>
    <w:rsid w:val="002B6B19"/>
    <w:rsid w:val="002B7006"/>
    <w:rsid w:val="002B72A6"/>
    <w:rsid w:val="002B72C2"/>
    <w:rsid w:val="002B7542"/>
    <w:rsid w:val="002B7D11"/>
    <w:rsid w:val="002C02F6"/>
    <w:rsid w:val="002C061B"/>
    <w:rsid w:val="002C09D3"/>
    <w:rsid w:val="002C0C32"/>
    <w:rsid w:val="002C0F01"/>
    <w:rsid w:val="002C1254"/>
    <w:rsid w:val="002C1378"/>
    <w:rsid w:val="002C1FF8"/>
    <w:rsid w:val="002C2043"/>
    <w:rsid w:val="002C2226"/>
    <w:rsid w:val="002C22B6"/>
    <w:rsid w:val="002C247F"/>
    <w:rsid w:val="002C2645"/>
    <w:rsid w:val="002C2D40"/>
    <w:rsid w:val="002C3629"/>
    <w:rsid w:val="002C362D"/>
    <w:rsid w:val="002C3813"/>
    <w:rsid w:val="002C3953"/>
    <w:rsid w:val="002C3C62"/>
    <w:rsid w:val="002C3DC8"/>
    <w:rsid w:val="002C3EAE"/>
    <w:rsid w:val="002C40F6"/>
    <w:rsid w:val="002C469A"/>
    <w:rsid w:val="002C5BBA"/>
    <w:rsid w:val="002C5D62"/>
    <w:rsid w:val="002C6245"/>
    <w:rsid w:val="002C6318"/>
    <w:rsid w:val="002C6675"/>
    <w:rsid w:val="002C6BE5"/>
    <w:rsid w:val="002C6CF1"/>
    <w:rsid w:val="002C72F9"/>
    <w:rsid w:val="002C7649"/>
    <w:rsid w:val="002C774A"/>
    <w:rsid w:val="002C7808"/>
    <w:rsid w:val="002D0168"/>
    <w:rsid w:val="002D01DF"/>
    <w:rsid w:val="002D06D6"/>
    <w:rsid w:val="002D078F"/>
    <w:rsid w:val="002D0852"/>
    <w:rsid w:val="002D0ED7"/>
    <w:rsid w:val="002D15A9"/>
    <w:rsid w:val="002D16FF"/>
    <w:rsid w:val="002D17AB"/>
    <w:rsid w:val="002D17BC"/>
    <w:rsid w:val="002D185A"/>
    <w:rsid w:val="002D1B90"/>
    <w:rsid w:val="002D1BD8"/>
    <w:rsid w:val="002D2279"/>
    <w:rsid w:val="002D24E8"/>
    <w:rsid w:val="002D2519"/>
    <w:rsid w:val="002D2735"/>
    <w:rsid w:val="002D2796"/>
    <w:rsid w:val="002D2F94"/>
    <w:rsid w:val="002D31AD"/>
    <w:rsid w:val="002D33A0"/>
    <w:rsid w:val="002D38AC"/>
    <w:rsid w:val="002D4481"/>
    <w:rsid w:val="002D4520"/>
    <w:rsid w:val="002D4C07"/>
    <w:rsid w:val="002D4D31"/>
    <w:rsid w:val="002D5195"/>
    <w:rsid w:val="002D674B"/>
    <w:rsid w:val="002D6779"/>
    <w:rsid w:val="002D6783"/>
    <w:rsid w:val="002D67F3"/>
    <w:rsid w:val="002D6BB6"/>
    <w:rsid w:val="002D7187"/>
    <w:rsid w:val="002D727A"/>
    <w:rsid w:val="002D72CC"/>
    <w:rsid w:val="002E093C"/>
    <w:rsid w:val="002E1315"/>
    <w:rsid w:val="002E16FE"/>
    <w:rsid w:val="002E1B11"/>
    <w:rsid w:val="002E206E"/>
    <w:rsid w:val="002E2714"/>
    <w:rsid w:val="002E3B90"/>
    <w:rsid w:val="002E40A1"/>
    <w:rsid w:val="002E4D1F"/>
    <w:rsid w:val="002E4F66"/>
    <w:rsid w:val="002E508A"/>
    <w:rsid w:val="002E5526"/>
    <w:rsid w:val="002E56EC"/>
    <w:rsid w:val="002E5874"/>
    <w:rsid w:val="002E5A80"/>
    <w:rsid w:val="002E5D8F"/>
    <w:rsid w:val="002E5DDA"/>
    <w:rsid w:val="002E5DE9"/>
    <w:rsid w:val="002E5E66"/>
    <w:rsid w:val="002E6F39"/>
    <w:rsid w:val="002E6F75"/>
    <w:rsid w:val="002E6FC8"/>
    <w:rsid w:val="002E747D"/>
    <w:rsid w:val="002E7578"/>
    <w:rsid w:val="002E76E2"/>
    <w:rsid w:val="002E78FC"/>
    <w:rsid w:val="002E79C0"/>
    <w:rsid w:val="002F005A"/>
    <w:rsid w:val="002F0414"/>
    <w:rsid w:val="002F052A"/>
    <w:rsid w:val="002F1377"/>
    <w:rsid w:val="002F1CBD"/>
    <w:rsid w:val="002F1DC3"/>
    <w:rsid w:val="002F214C"/>
    <w:rsid w:val="002F22CC"/>
    <w:rsid w:val="002F2ABB"/>
    <w:rsid w:val="002F2C0F"/>
    <w:rsid w:val="002F2C64"/>
    <w:rsid w:val="002F2E92"/>
    <w:rsid w:val="002F2FE4"/>
    <w:rsid w:val="002F3228"/>
    <w:rsid w:val="002F33BD"/>
    <w:rsid w:val="002F4476"/>
    <w:rsid w:val="002F48D6"/>
    <w:rsid w:val="002F4C5D"/>
    <w:rsid w:val="002F4CC1"/>
    <w:rsid w:val="002F5136"/>
    <w:rsid w:val="002F51FD"/>
    <w:rsid w:val="002F5240"/>
    <w:rsid w:val="002F5E47"/>
    <w:rsid w:val="002F5FED"/>
    <w:rsid w:val="002F6278"/>
    <w:rsid w:val="002F692B"/>
    <w:rsid w:val="002F6AC3"/>
    <w:rsid w:val="002F6B91"/>
    <w:rsid w:val="002F6D47"/>
    <w:rsid w:val="002F7449"/>
    <w:rsid w:val="002F776A"/>
    <w:rsid w:val="002F7928"/>
    <w:rsid w:val="002F7AC7"/>
    <w:rsid w:val="002F7B8C"/>
    <w:rsid w:val="002F7BE9"/>
    <w:rsid w:val="002F7FB2"/>
    <w:rsid w:val="00300156"/>
    <w:rsid w:val="0030043B"/>
    <w:rsid w:val="003007B6"/>
    <w:rsid w:val="00300C5D"/>
    <w:rsid w:val="0030106E"/>
    <w:rsid w:val="00301223"/>
    <w:rsid w:val="003012AB"/>
    <w:rsid w:val="00301725"/>
    <w:rsid w:val="00301948"/>
    <w:rsid w:val="00301957"/>
    <w:rsid w:val="00301D8C"/>
    <w:rsid w:val="00302017"/>
    <w:rsid w:val="003024B8"/>
    <w:rsid w:val="00302C55"/>
    <w:rsid w:val="00303392"/>
    <w:rsid w:val="003035AE"/>
    <w:rsid w:val="003039E6"/>
    <w:rsid w:val="00303C80"/>
    <w:rsid w:val="00304596"/>
    <w:rsid w:val="00304D2C"/>
    <w:rsid w:val="00304E2C"/>
    <w:rsid w:val="0030542F"/>
    <w:rsid w:val="00305899"/>
    <w:rsid w:val="00305AC9"/>
    <w:rsid w:val="00306521"/>
    <w:rsid w:val="003066D8"/>
    <w:rsid w:val="0030680B"/>
    <w:rsid w:val="003069E6"/>
    <w:rsid w:val="00306A0C"/>
    <w:rsid w:val="00306BAC"/>
    <w:rsid w:val="003076DA"/>
    <w:rsid w:val="00307C54"/>
    <w:rsid w:val="00307C82"/>
    <w:rsid w:val="00307CB3"/>
    <w:rsid w:val="00307FB4"/>
    <w:rsid w:val="0031039C"/>
    <w:rsid w:val="00310DCE"/>
    <w:rsid w:val="003113D3"/>
    <w:rsid w:val="0031142E"/>
    <w:rsid w:val="00311CDA"/>
    <w:rsid w:val="0031203F"/>
    <w:rsid w:val="00312066"/>
    <w:rsid w:val="003125CB"/>
    <w:rsid w:val="003129A5"/>
    <w:rsid w:val="00312B28"/>
    <w:rsid w:val="00312BD9"/>
    <w:rsid w:val="00312DE2"/>
    <w:rsid w:val="00313373"/>
    <w:rsid w:val="003139DC"/>
    <w:rsid w:val="00314056"/>
    <w:rsid w:val="00314FCE"/>
    <w:rsid w:val="00315119"/>
    <w:rsid w:val="003154CD"/>
    <w:rsid w:val="00315517"/>
    <w:rsid w:val="00315D43"/>
    <w:rsid w:val="00316464"/>
    <w:rsid w:val="0031664A"/>
    <w:rsid w:val="003178FD"/>
    <w:rsid w:val="00317AF2"/>
    <w:rsid w:val="00317DEF"/>
    <w:rsid w:val="003204F9"/>
    <w:rsid w:val="003207EE"/>
    <w:rsid w:val="0032085A"/>
    <w:rsid w:val="00320AAC"/>
    <w:rsid w:val="00320CAE"/>
    <w:rsid w:val="003220D6"/>
    <w:rsid w:val="0032213C"/>
    <w:rsid w:val="00322A67"/>
    <w:rsid w:val="00322BF3"/>
    <w:rsid w:val="00323092"/>
    <w:rsid w:val="003235BC"/>
    <w:rsid w:val="00323922"/>
    <w:rsid w:val="0032396B"/>
    <w:rsid w:val="00323D47"/>
    <w:rsid w:val="0032418A"/>
    <w:rsid w:val="00324194"/>
    <w:rsid w:val="0032438F"/>
    <w:rsid w:val="00324FC7"/>
    <w:rsid w:val="00325527"/>
    <w:rsid w:val="003257CB"/>
    <w:rsid w:val="003258B8"/>
    <w:rsid w:val="003259C9"/>
    <w:rsid w:val="00325E81"/>
    <w:rsid w:val="0032602D"/>
    <w:rsid w:val="003261E7"/>
    <w:rsid w:val="003261F2"/>
    <w:rsid w:val="003266C9"/>
    <w:rsid w:val="003267E9"/>
    <w:rsid w:val="00326C38"/>
    <w:rsid w:val="00326D1B"/>
    <w:rsid w:val="00326D35"/>
    <w:rsid w:val="00327010"/>
    <w:rsid w:val="0032720A"/>
    <w:rsid w:val="00327290"/>
    <w:rsid w:val="0032787A"/>
    <w:rsid w:val="003302F1"/>
    <w:rsid w:val="0033077D"/>
    <w:rsid w:val="00330D1A"/>
    <w:rsid w:val="00330F36"/>
    <w:rsid w:val="00331017"/>
    <w:rsid w:val="00331023"/>
    <w:rsid w:val="003316B7"/>
    <w:rsid w:val="00331E1C"/>
    <w:rsid w:val="00331E8C"/>
    <w:rsid w:val="003324D7"/>
    <w:rsid w:val="00332DB3"/>
    <w:rsid w:val="0033352B"/>
    <w:rsid w:val="00333982"/>
    <w:rsid w:val="003339EF"/>
    <w:rsid w:val="00333AC9"/>
    <w:rsid w:val="0033437C"/>
    <w:rsid w:val="0033470C"/>
    <w:rsid w:val="00334C09"/>
    <w:rsid w:val="00334D7C"/>
    <w:rsid w:val="00335469"/>
    <w:rsid w:val="00335792"/>
    <w:rsid w:val="003359D0"/>
    <w:rsid w:val="00335CC6"/>
    <w:rsid w:val="00335D9C"/>
    <w:rsid w:val="00335FD9"/>
    <w:rsid w:val="0033606E"/>
    <w:rsid w:val="00336164"/>
    <w:rsid w:val="003364B0"/>
    <w:rsid w:val="00336A20"/>
    <w:rsid w:val="00336FBD"/>
    <w:rsid w:val="003371F8"/>
    <w:rsid w:val="0033752C"/>
    <w:rsid w:val="0033790D"/>
    <w:rsid w:val="00337FA5"/>
    <w:rsid w:val="0034028C"/>
    <w:rsid w:val="0034092C"/>
    <w:rsid w:val="0034095D"/>
    <w:rsid w:val="003417BB"/>
    <w:rsid w:val="003418F2"/>
    <w:rsid w:val="0034291E"/>
    <w:rsid w:val="003429CB"/>
    <w:rsid w:val="00342C19"/>
    <w:rsid w:val="00343224"/>
    <w:rsid w:val="00343715"/>
    <w:rsid w:val="00343CB4"/>
    <w:rsid w:val="00343D60"/>
    <w:rsid w:val="00343F46"/>
    <w:rsid w:val="003447F3"/>
    <w:rsid w:val="00344B5B"/>
    <w:rsid w:val="00344E46"/>
    <w:rsid w:val="00344ECB"/>
    <w:rsid w:val="003450BA"/>
    <w:rsid w:val="00345288"/>
    <w:rsid w:val="003452E5"/>
    <w:rsid w:val="00345AA5"/>
    <w:rsid w:val="00345B00"/>
    <w:rsid w:val="00345CDF"/>
    <w:rsid w:val="00345EBD"/>
    <w:rsid w:val="0034602B"/>
    <w:rsid w:val="003461B2"/>
    <w:rsid w:val="00346384"/>
    <w:rsid w:val="00346C27"/>
    <w:rsid w:val="00346C9B"/>
    <w:rsid w:val="00346CFA"/>
    <w:rsid w:val="00346EDC"/>
    <w:rsid w:val="003471B7"/>
    <w:rsid w:val="00347253"/>
    <w:rsid w:val="003473EA"/>
    <w:rsid w:val="00347475"/>
    <w:rsid w:val="00347903"/>
    <w:rsid w:val="00347B40"/>
    <w:rsid w:val="0035034A"/>
    <w:rsid w:val="0035066C"/>
    <w:rsid w:val="00350AFD"/>
    <w:rsid w:val="00350BB9"/>
    <w:rsid w:val="00350E11"/>
    <w:rsid w:val="0035104A"/>
    <w:rsid w:val="00351265"/>
    <w:rsid w:val="0035183E"/>
    <w:rsid w:val="00351B3E"/>
    <w:rsid w:val="00351BC6"/>
    <w:rsid w:val="003520FB"/>
    <w:rsid w:val="00352A56"/>
    <w:rsid w:val="00352C3E"/>
    <w:rsid w:val="00352C69"/>
    <w:rsid w:val="00353048"/>
    <w:rsid w:val="0035372B"/>
    <w:rsid w:val="003538E6"/>
    <w:rsid w:val="00353DAD"/>
    <w:rsid w:val="003540BC"/>
    <w:rsid w:val="003543CC"/>
    <w:rsid w:val="00354B73"/>
    <w:rsid w:val="00354F1B"/>
    <w:rsid w:val="0035517A"/>
    <w:rsid w:val="00355442"/>
    <w:rsid w:val="00355836"/>
    <w:rsid w:val="00355BC7"/>
    <w:rsid w:val="00355EDA"/>
    <w:rsid w:val="003562AC"/>
    <w:rsid w:val="0035716A"/>
    <w:rsid w:val="0035734D"/>
    <w:rsid w:val="00357B04"/>
    <w:rsid w:val="00357F73"/>
    <w:rsid w:val="003600E6"/>
    <w:rsid w:val="00360340"/>
    <w:rsid w:val="00360649"/>
    <w:rsid w:val="0036094F"/>
    <w:rsid w:val="00360E25"/>
    <w:rsid w:val="00360F55"/>
    <w:rsid w:val="003611D5"/>
    <w:rsid w:val="00361620"/>
    <w:rsid w:val="00361760"/>
    <w:rsid w:val="00361C59"/>
    <w:rsid w:val="00361D5C"/>
    <w:rsid w:val="00361E49"/>
    <w:rsid w:val="00361F7A"/>
    <w:rsid w:val="003622F9"/>
    <w:rsid w:val="00362554"/>
    <w:rsid w:val="0036262B"/>
    <w:rsid w:val="0036283C"/>
    <w:rsid w:val="00362D59"/>
    <w:rsid w:val="00363371"/>
    <w:rsid w:val="0036347B"/>
    <w:rsid w:val="00363552"/>
    <w:rsid w:val="0036361D"/>
    <w:rsid w:val="00363A13"/>
    <w:rsid w:val="00363FD6"/>
    <w:rsid w:val="003647DD"/>
    <w:rsid w:val="003648A4"/>
    <w:rsid w:val="0036533C"/>
    <w:rsid w:val="0036569E"/>
    <w:rsid w:val="00366097"/>
    <w:rsid w:val="003665A1"/>
    <w:rsid w:val="003665F7"/>
    <w:rsid w:val="003668E9"/>
    <w:rsid w:val="00366BE9"/>
    <w:rsid w:val="00366D4B"/>
    <w:rsid w:val="00366E51"/>
    <w:rsid w:val="00367176"/>
    <w:rsid w:val="00367A1E"/>
    <w:rsid w:val="00367E11"/>
    <w:rsid w:val="00370131"/>
    <w:rsid w:val="00370ACB"/>
    <w:rsid w:val="00370D82"/>
    <w:rsid w:val="0037115B"/>
    <w:rsid w:val="003711C3"/>
    <w:rsid w:val="00372583"/>
    <w:rsid w:val="003727D1"/>
    <w:rsid w:val="00372BF3"/>
    <w:rsid w:val="00372C7D"/>
    <w:rsid w:val="00373084"/>
    <w:rsid w:val="003731FE"/>
    <w:rsid w:val="00373515"/>
    <w:rsid w:val="003735F6"/>
    <w:rsid w:val="0037397C"/>
    <w:rsid w:val="00373EFB"/>
    <w:rsid w:val="003747EB"/>
    <w:rsid w:val="00374888"/>
    <w:rsid w:val="0037540A"/>
    <w:rsid w:val="00375D41"/>
    <w:rsid w:val="00376BAA"/>
    <w:rsid w:val="00376FDD"/>
    <w:rsid w:val="0037711F"/>
    <w:rsid w:val="003771A5"/>
    <w:rsid w:val="00377C50"/>
    <w:rsid w:val="00377C9D"/>
    <w:rsid w:val="00377CDF"/>
    <w:rsid w:val="0038128E"/>
    <w:rsid w:val="003817C3"/>
    <w:rsid w:val="0038265A"/>
    <w:rsid w:val="00382699"/>
    <w:rsid w:val="00382FC3"/>
    <w:rsid w:val="003835F4"/>
    <w:rsid w:val="003835FA"/>
    <w:rsid w:val="0038366F"/>
    <w:rsid w:val="003837EC"/>
    <w:rsid w:val="00383A95"/>
    <w:rsid w:val="00383B22"/>
    <w:rsid w:val="00384CFE"/>
    <w:rsid w:val="00385447"/>
    <w:rsid w:val="00385466"/>
    <w:rsid w:val="003859E2"/>
    <w:rsid w:val="00385B57"/>
    <w:rsid w:val="0038614B"/>
    <w:rsid w:val="00386944"/>
    <w:rsid w:val="00386C50"/>
    <w:rsid w:val="00386D1C"/>
    <w:rsid w:val="00387032"/>
    <w:rsid w:val="003870EF"/>
    <w:rsid w:val="0038762A"/>
    <w:rsid w:val="0038772F"/>
    <w:rsid w:val="003877CD"/>
    <w:rsid w:val="00390123"/>
    <w:rsid w:val="003907F3"/>
    <w:rsid w:val="003909AB"/>
    <w:rsid w:val="00390C9F"/>
    <w:rsid w:val="003919B8"/>
    <w:rsid w:val="00391D58"/>
    <w:rsid w:val="00391ECD"/>
    <w:rsid w:val="00392313"/>
    <w:rsid w:val="003924A6"/>
    <w:rsid w:val="003925EF"/>
    <w:rsid w:val="00393348"/>
    <w:rsid w:val="00393374"/>
    <w:rsid w:val="00393815"/>
    <w:rsid w:val="003940C5"/>
    <w:rsid w:val="00394403"/>
    <w:rsid w:val="0039511F"/>
    <w:rsid w:val="0039529D"/>
    <w:rsid w:val="00395308"/>
    <w:rsid w:val="00395608"/>
    <w:rsid w:val="00395898"/>
    <w:rsid w:val="003959CC"/>
    <w:rsid w:val="00395D00"/>
    <w:rsid w:val="00395EE4"/>
    <w:rsid w:val="00396003"/>
    <w:rsid w:val="00396319"/>
    <w:rsid w:val="00396615"/>
    <w:rsid w:val="00396A62"/>
    <w:rsid w:val="00396C26"/>
    <w:rsid w:val="003971B7"/>
    <w:rsid w:val="0039790C"/>
    <w:rsid w:val="00397A79"/>
    <w:rsid w:val="00397D86"/>
    <w:rsid w:val="00397E0A"/>
    <w:rsid w:val="003A0B7F"/>
    <w:rsid w:val="003A13A2"/>
    <w:rsid w:val="003A1A28"/>
    <w:rsid w:val="003A1BD2"/>
    <w:rsid w:val="003A1D71"/>
    <w:rsid w:val="003A1DA5"/>
    <w:rsid w:val="003A2282"/>
    <w:rsid w:val="003A28DA"/>
    <w:rsid w:val="003A2980"/>
    <w:rsid w:val="003A2B9E"/>
    <w:rsid w:val="003A2E04"/>
    <w:rsid w:val="003A32B9"/>
    <w:rsid w:val="003A375E"/>
    <w:rsid w:val="003A3F9F"/>
    <w:rsid w:val="003A402D"/>
    <w:rsid w:val="003A4511"/>
    <w:rsid w:val="003A5013"/>
    <w:rsid w:val="003A5188"/>
    <w:rsid w:val="003A5254"/>
    <w:rsid w:val="003A571D"/>
    <w:rsid w:val="003A5AF4"/>
    <w:rsid w:val="003A5C35"/>
    <w:rsid w:val="003A5CE0"/>
    <w:rsid w:val="003A64D1"/>
    <w:rsid w:val="003A68CE"/>
    <w:rsid w:val="003A6C8F"/>
    <w:rsid w:val="003A6E66"/>
    <w:rsid w:val="003A7426"/>
    <w:rsid w:val="003A75D8"/>
    <w:rsid w:val="003A787B"/>
    <w:rsid w:val="003A7ABD"/>
    <w:rsid w:val="003A7EBD"/>
    <w:rsid w:val="003B04F1"/>
    <w:rsid w:val="003B0679"/>
    <w:rsid w:val="003B090C"/>
    <w:rsid w:val="003B095F"/>
    <w:rsid w:val="003B0BC9"/>
    <w:rsid w:val="003B1813"/>
    <w:rsid w:val="003B1A71"/>
    <w:rsid w:val="003B1D53"/>
    <w:rsid w:val="003B2F65"/>
    <w:rsid w:val="003B3334"/>
    <w:rsid w:val="003B3977"/>
    <w:rsid w:val="003B3C1E"/>
    <w:rsid w:val="003B3E56"/>
    <w:rsid w:val="003B55D7"/>
    <w:rsid w:val="003B5A78"/>
    <w:rsid w:val="003B5D98"/>
    <w:rsid w:val="003B5F29"/>
    <w:rsid w:val="003B6019"/>
    <w:rsid w:val="003B62CD"/>
    <w:rsid w:val="003B6449"/>
    <w:rsid w:val="003B6572"/>
    <w:rsid w:val="003B685C"/>
    <w:rsid w:val="003B6CEE"/>
    <w:rsid w:val="003B6D43"/>
    <w:rsid w:val="003B6D8C"/>
    <w:rsid w:val="003B6E69"/>
    <w:rsid w:val="003B7430"/>
    <w:rsid w:val="003B74B3"/>
    <w:rsid w:val="003B76AB"/>
    <w:rsid w:val="003C0C68"/>
    <w:rsid w:val="003C0FE1"/>
    <w:rsid w:val="003C12D5"/>
    <w:rsid w:val="003C17CC"/>
    <w:rsid w:val="003C1C6F"/>
    <w:rsid w:val="003C1E4F"/>
    <w:rsid w:val="003C2694"/>
    <w:rsid w:val="003C3267"/>
    <w:rsid w:val="003C3799"/>
    <w:rsid w:val="003C39AC"/>
    <w:rsid w:val="003C39C8"/>
    <w:rsid w:val="003C39CD"/>
    <w:rsid w:val="003C3D71"/>
    <w:rsid w:val="003C3F11"/>
    <w:rsid w:val="003C3F90"/>
    <w:rsid w:val="003C3FE2"/>
    <w:rsid w:val="003C474A"/>
    <w:rsid w:val="003C494E"/>
    <w:rsid w:val="003C4CBB"/>
    <w:rsid w:val="003C4D94"/>
    <w:rsid w:val="003C5004"/>
    <w:rsid w:val="003C5020"/>
    <w:rsid w:val="003C5336"/>
    <w:rsid w:val="003C539D"/>
    <w:rsid w:val="003C570C"/>
    <w:rsid w:val="003C5BEC"/>
    <w:rsid w:val="003C6160"/>
    <w:rsid w:val="003C774E"/>
    <w:rsid w:val="003C7ED7"/>
    <w:rsid w:val="003D02BB"/>
    <w:rsid w:val="003D0512"/>
    <w:rsid w:val="003D0A0C"/>
    <w:rsid w:val="003D18CF"/>
    <w:rsid w:val="003D19EF"/>
    <w:rsid w:val="003D2438"/>
    <w:rsid w:val="003D2926"/>
    <w:rsid w:val="003D2A8F"/>
    <w:rsid w:val="003D3335"/>
    <w:rsid w:val="003D3397"/>
    <w:rsid w:val="003D35A0"/>
    <w:rsid w:val="003D3672"/>
    <w:rsid w:val="003D38E6"/>
    <w:rsid w:val="003D3A34"/>
    <w:rsid w:val="003D3B4F"/>
    <w:rsid w:val="003D3D35"/>
    <w:rsid w:val="003D41C2"/>
    <w:rsid w:val="003D45F8"/>
    <w:rsid w:val="003D484D"/>
    <w:rsid w:val="003D485D"/>
    <w:rsid w:val="003D5930"/>
    <w:rsid w:val="003D5B2D"/>
    <w:rsid w:val="003D6062"/>
    <w:rsid w:val="003D61A0"/>
    <w:rsid w:val="003D623C"/>
    <w:rsid w:val="003D63E5"/>
    <w:rsid w:val="003D6E9F"/>
    <w:rsid w:val="003D7347"/>
    <w:rsid w:val="003D7616"/>
    <w:rsid w:val="003D7850"/>
    <w:rsid w:val="003D7931"/>
    <w:rsid w:val="003E008C"/>
    <w:rsid w:val="003E138E"/>
    <w:rsid w:val="003E1398"/>
    <w:rsid w:val="003E16A6"/>
    <w:rsid w:val="003E16E0"/>
    <w:rsid w:val="003E1B4F"/>
    <w:rsid w:val="003E1CA8"/>
    <w:rsid w:val="003E1F1D"/>
    <w:rsid w:val="003E2551"/>
    <w:rsid w:val="003E2B69"/>
    <w:rsid w:val="003E3095"/>
    <w:rsid w:val="003E334A"/>
    <w:rsid w:val="003E36B2"/>
    <w:rsid w:val="003E3A44"/>
    <w:rsid w:val="003E3E73"/>
    <w:rsid w:val="003E41E1"/>
    <w:rsid w:val="003E466A"/>
    <w:rsid w:val="003E534C"/>
    <w:rsid w:val="003E5486"/>
    <w:rsid w:val="003E5948"/>
    <w:rsid w:val="003E5A23"/>
    <w:rsid w:val="003E5D89"/>
    <w:rsid w:val="003E5FF7"/>
    <w:rsid w:val="003E63ED"/>
    <w:rsid w:val="003E63FD"/>
    <w:rsid w:val="003E6457"/>
    <w:rsid w:val="003E6676"/>
    <w:rsid w:val="003E6C5F"/>
    <w:rsid w:val="003E79F0"/>
    <w:rsid w:val="003E7FF4"/>
    <w:rsid w:val="003F01D8"/>
    <w:rsid w:val="003F044E"/>
    <w:rsid w:val="003F0984"/>
    <w:rsid w:val="003F0BDE"/>
    <w:rsid w:val="003F0C85"/>
    <w:rsid w:val="003F1327"/>
    <w:rsid w:val="003F1512"/>
    <w:rsid w:val="003F1B04"/>
    <w:rsid w:val="003F1DB6"/>
    <w:rsid w:val="003F2307"/>
    <w:rsid w:val="003F29E3"/>
    <w:rsid w:val="003F2BAF"/>
    <w:rsid w:val="003F3219"/>
    <w:rsid w:val="003F32DF"/>
    <w:rsid w:val="003F33E9"/>
    <w:rsid w:val="003F34A7"/>
    <w:rsid w:val="003F3801"/>
    <w:rsid w:val="003F3ABE"/>
    <w:rsid w:val="003F3C31"/>
    <w:rsid w:val="003F3CD7"/>
    <w:rsid w:val="003F3F98"/>
    <w:rsid w:val="003F43E2"/>
    <w:rsid w:val="003F4737"/>
    <w:rsid w:val="003F56D4"/>
    <w:rsid w:val="003F5863"/>
    <w:rsid w:val="003F5967"/>
    <w:rsid w:val="003F5A2F"/>
    <w:rsid w:val="003F5B29"/>
    <w:rsid w:val="003F5B55"/>
    <w:rsid w:val="003F61BB"/>
    <w:rsid w:val="003F6363"/>
    <w:rsid w:val="003F67B6"/>
    <w:rsid w:val="003F6C92"/>
    <w:rsid w:val="003F6ED2"/>
    <w:rsid w:val="003F74CC"/>
    <w:rsid w:val="003F7620"/>
    <w:rsid w:val="003F7BD6"/>
    <w:rsid w:val="003F7C3A"/>
    <w:rsid w:val="003F7D3D"/>
    <w:rsid w:val="00400283"/>
    <w:rsid w:val="004002EF"/>
    <w:rsid w:val="00400744"/>
    <w:rsid w:val="00400C31"/>
    <w:rsid w:val="00401279"/>
    <w:rsid w:val="00401A2F"/>
    <w:rsid w:val="00401CA7"/>
    <w:rsid w:val="00401D96"/>
    <w:rsid w:val="0040236C"/>
    <w:rsid w:val="00403336"/>
    <w:rsid w:val="004041CE"/>
    <w:rsid w:val="0040427D"/>
    <w:rsid w:val="004044BD"/>
    <w:rsid w:val="00404D63"/>
    <w:rsid w:val="00405D08"/>
    <w:rsid w:val="00405E3B"/>
    <w:rsid w:val="00406A66"/>
    <w:rsid w:val="00406C82"/>
    <w:rsid w:val="0040704C"/>
    <w:rsid w:val="0040734D"/>
    <w:rsid w:val="004074AB"/>
    <w:rsid w:val="00407B38"/>
    <w:rsid w:val="00407E6A"/>
    <w:rsid w:val="0041064C"/>
    <w:rsid w:val="00410967"/>
    <w:rsid w:val="00410A29"/>
    <w:rsid w:val="00410DC8"/>
    <w:rsid w:val="0041126A"/>
    <w:rsid w:val="004116D3"/>
    <w:rsid w:val="00411700"/>
    <w:rsid w:val="00412A5D"/>
    <w:rsid w:val="00412AE3"/>
    <w:rsid w:val="00413096"/>
    <w:rsid w:val="00413157"/>
    <w:rsid w:val="004131E5"/>
    <w:rsid w:val="00413214"/>
    <w:rsid w:val="0041344F"/>
    <w:rsid w:val="00413568"/>
    <w:rsid w:val="004138F1"/>
    <w:rsid w:val="00413C7E"/>
    <w:rsid w:val="00413DAD"/>
    <w:rsid w:val="00413E9E"/>
    <w:rsid w:val="00413EC5"/>
    <w:rsid w:val="00414337"/>
    <w:rsid w:val="004143FC"/>
    <w:rsid w:val="004144C1"/>
    <w:rsid w:val="0041463B"/>
    <w:rsid w:val="00414A8B"/>
    <w:rsid w:val="00414B6F"/>
    <w:rsid w:val="00414C56"/>
    <w:rsid w:val="00414CFC"/>
    <w:rsid w:val="00414D76"/>
    <w:rsid w:val="00414E85"/>
    <w:rsid w:val="004154C1"/>
    <w:rsid w:val="00415507"/>
    <w:rsid w:val="00415DAE"/>
    <w:rsid w:val="00415E97"/>
    <w:rsid w:val="0041600D"/>
    <w:rsid w:val="0041615A"/>
    <w:rsid w:val="004161C9"/>
    <w:rsid w:val="0041785E"/>
    <w:rsid w:val="00417BE7"/>
    <w:rsid w:val="00417FBC"/>
    <w:rsid w:val="00417FC6"/>
    <w:rsid w:val="004208A2"/>
    <w:rsid w:val="004209B9"/>
    <w:rsid w:val="00421071"/>
    <w:rsid w:val="004213CE"/>
    <w:rsid w:val="00421878"/>
    <w:rsid w:val="00421D45"/>
    <w:rsid w:val="00421F83"/>
    <w:rsid w:val="004223DF"/>
    <w:rsid w:val="00422572"/>
    <w:rsid w:val="00422A68"/>
    <w:rsid w:val="00423437"/>
    <w:rsid w:val="00423493"/>
    <w:rsid w:val="004239F0"/>
    <w:rsid w:val="00423D1D"/>
    <w:rsid w:val="0042414C"/>
    <w:rsid w:val="004242F7"/>
    <w:rsid w:val="004244B9"/>
    <w:rsid w:val="00424AB6"/>
    <w:rsid w:val="00424BD3"/>
    <w:rsid w:val="004254FF"/>
    <w:rsid w:val="004255A6"/>
    <w:rsid w:val="004256ED"/>
    <w:rsid w:val="00425BCC"/>
    <w:rsid w:val="00425BDB"/>
    <w:rsid w:val="00425D31"/>
    <w:rsid w:val="00425DD1"/>
    <w:rsid w:val="00425E4D"/>
    <w:rsid w:val="0042621B"/>
    <w:rsid w:val="00426410"/>
    <w:rsid w:val="00426BEB"/>
    <w:rsid w:val="00426D6C"/>
    <w:rsid w:val="00427359"/>
    <w:rsid w:val="0042745D"/>
    <w:rsid w:val="00427495"/>
    <w:rsid w:val="00427AEF"/>
    <w:rsid w:val="004300E5"/>
    <w:rsid w:val="004301EF"/>
    <w:rsid w:val="004303EF"/>
    <w:rsid w:val="00430AA9"/>
    <w:rsid w:val="00430B0E"/>
    <w:rsid w:val="00430C98"/>
    <w:rsid w:val="00431CAB"/>
    <w:rsid w:val="00431D36"/>
    <w:rsid w:val="00431D56"/>
    <w:rsid w:val="00432027"/>
    <w:rsid w:val="004323F7"/>
    <w:rsid w:val="004326FD"/>
    <w:rsid w:val="00432AF5"/>
    <w:rsid w:val="00432DB3"/>
    <w:rsid w:val="00432DDC"/>
    <w:rsid w:val="00433186"/>
    <w:rsid w:val="004333DB"/>
    <w:rsid w:val="00433E00"/>
    <w:rsid w:val="004345D1"/>
    <w:rsid w:val="004348BC"/>
    <w:rsid w:val="004348BF"/>
    <w:rsid w:val="00434DC7"/>
    <w:rsid w:val="00435104"/>
    <w:rsid w:val="004357BB"/>
    <w:rsid w:val="004359C7"/>
    <w:rsid w:val="00435BF4"/>
    <w:rsid w:val="00435E64"/>
    <w:rsid w:val="00435FBE"/>
    <w:rsid w:val="00436758"/>
    <w:rsid w:val="00436D3D"/>
    <w:rsid w:val="00436FAA"/>
    <w:rsid w:val="004372CF"/>
    <w:rsid w:val="004376F5"/>
    <w:rsid w:val="00437864"/>
    <w:rsid w:val="004379AD"/>
    <w:rsid w:val="00437CE5"/>
    <w:rsid w:val="00437F16"/>
    <w:rsid w:val="00437FA0"/>
    <w:rsid w:val="00440B55"/>
    <w:rsid w:val="004410CA"/>
    <w:rsid w:val="004413F4"/>
    <w:rsid w:val="0044156E"/>
    <w:rsid w:val="004418F2"/>
    <w:rsid w:val="00441D12"/>
    <w:rsid w:val="00442400"/>
    <w:rsid w:val="0044248A"/>
    <w:rsid w:val="004424D3"/>
    <w:rsid w:val="00442C2B"/>
    <w:rsid w:val="00443FB1"/>
    <w:rsid w:val="00444035"/>
    <w:rsid w:val="0044435E"/>
    <w:rsid w:val="00444530"/>
    <w:rsid w:val="00444904"/>
    <w:rsid w:val="004449FC"/>
    <w:rsid w:val="00444F2C"/>
    <w:rsid w:val="00445EAA"/>
    <w:rsid w:val="004463B0"/>
    <w:rsid w:val="00446870"/>
    <w:rsid w:val="00446A15"/>
    <w:rsid w:val="00447548"/>
    <w:rsid w:val="00447769"/>
    <w:rsid w:val="00447A53"/>
    <w:rsid w:val="00447BE9"/>
    <w:rsid w:val="004500BE"/>
    <w:rsid w:val="00450175"/>
    <w:rsid w:val="004507BE"/>
    <w:rsid w:val="00450A63"/>
    <w:rsid w:val="00451747"/>
    <w:rsid w:val="004517C8"/>
    <w:rsid w:val="00451C93"/>
    <w:rsid w:val="00452261"/>
    <w:rsid w:val="004522B2"/>
    <w:rsid w:val="0045235D"/>
    <w:rsid w:val="00452567"/>
    <w:rsid w:val="0045331B"/>
    <w:rsid w:val="00453897"/>
    <w:rsid w:val="0045390E"/>
    <w:rsid w:val="00453C54"/>
    <w:rsid w:val="00453CA4"/>
    <w:rsid w:val="00453F3F"/>
    <w:rsid w:val="00454020"/>
    <w:rsid w:val="0045474F"/>
    <w:rsid w:val="004547B0"/>
    <w:rsid w:val="00454937"/>
    <w:rsid w:val="00454949"/>
    <w:rsid w:val="00454A6C"/>
    <w:rsid w:val="0045545C"/>
    <w:rsid w:val="00455793"/>
    <w:rsid w:val="004558B4"/>
    <w:rsid w:val="00455A6C"/>
    <w:rsid w:val="00455B7F"/>
    <w:rsid w:val="00455E01"/>
    <w:rsid w:val="00455E86"/>
    <w:rsid w:val="004563A1"/>
    <w:rsid w:val="00456DFD"/>
    <w:rsid w:val="00456E53"/>
    <w:rsid w:val="00456F61"/>
    <w:rsid w:val="00457080"/>
    <w:rsid w:val="00457A49"/>
    <w:rsid w:val="00457A4F"/>
    <w:rsid w:val="00457A86"/>
    <w:rsid w:val="00457C8B"/>
    <w:rsid w:val="004602B6"/>
    <w:rsid w:val="00460895"/>
    <w:rsid w:val="004608D3"/>
    <w:rsid w:val="004615A0"/>
    <w:rsid w:val="00461668"/>
    <w:rsid w:val="004627B5"/>
    <w:rsid w:val="004629C2"/>
    <w:rsid w:val="00462EB0"/>
    <w:rsid w:val="004630AB"/>
    <w:rsid w:val="00463A16"/>
    <w:rsid w:val="00463AF1"/>
    <w:rsid w:val="00464261"/>
    <w:rsid w:val="004646C3"/>
    <w:rsid w:val="00464C7A"/>
    <w:rsid w:val="00465CE0"/>
    <w:rsid w:val="00465E8A"/>
    <w:rsid w:val="00466693"/>
    <w:rsid w:val="00466C97"/>
    <w:rsid w:val="004671F3"/>
    <w:rsid w:val="0046750C"/>
    <w:rsid w:val="0047013C"/>
    <w:rsid w:val="004701D3"/>
    <w:rsid w:val="00470601"/>
    <w:rsid w:val="00470954"/>
    <w:rsid w:val="004709B8"/>
    <w:rsid w:val="00470A0B"/>
    <w:rsid w:val="00471059"/>
    <w:rsid w:val="00471CAA"/>
    <w:rsid w:val="004722CA"/>
    <w:rsid w:val="0047237D"/>
    <w:rsid w:val="004724C4"/>
    <w:rsid w:val="0047288D"/>
    <w:rsid w:val="00472C99"/>
    <w:rsid w:val="00473B1A"/>
    <w:rsid w:val="00474142"/>
    <w:rsid w:val="00474346"/>
    <w:rsid w:val="0047479E"/>
    <w:rsid w:val="00474956"/>
    <w:rsid w:val="00474D87"/>
    <w:rsid w:val="00475349"/>
    <w:rsid w:val="004757CC"/>
    <w:rsid w:val="00475943"/>
    <w:rsid w:val="00475B73"/>
    <w:rsid w:val="00475BFA"/>
    <w:rsid w:val="004763A4"/>
    <w:rsid w:val="004765A0"/>
    <w:rsid w:val="00476A20"/>
    <w:rsid w:val="004771D3"/>
    <w:rsid w:val="0047726C"/>
    <w:rsid w:val="004776D9"/>
    <w:rsid w:val="004779CD"/>
    <w:rsid w:val="00480BFA"/>
    <w:rsid w:val="004812CC"/>
    <w:rsid w:val="0048152B"/>
    <w:rsid w:val="00481538"/>
    <w:rsid w:val="00481F71"/>
    <w:rsid w:val="00482003"/>
    <w:rsid w:val="004827DA"/>
    <w:rsid w:val="00482AA0"/>
    <w:rsid w:val="00482D74"/>
    <w:rsid w:val="00482E5A"/>
    <w:rsid w:val="00483752"/>
    <w:rsid w:val="004837A8"/>
    <w:rsid w:val="00483CBD"/>
    <w:rsid w:val="00483D39"/>
    <w:rsid w:val="0048415C"/>
    <w:rsid w:val="00484162"/>
    <w:rsid w:val="00484197"/>
    <w:rsid w:val="004841D9"/>
    <w:rsid w:val="00484849"/>
    <w:rsid w:val="00484F97"/>
    <w:rsid w:val="00485131"/>
    <w:rsid w:val="0048513A"/>
    <w:rsid w:val="00485EA5"/>
    <w:rsid w:val="00485F31"/>
    <w:rsid w:val="004866B4"/>
    <w:rsid w:val="00486923"/>
    <w:rsid w:val="00486E93"/>
    <w:rsid w:val="004876E3"/>
    <w:rsid w:val="004879E1"/>
    <w:rsid w:val="00490099"/>
    <w:rsid w:val="004900BE"/>
    <w:rsid w:val="00490991"/>
    <w:rsid w:val="00490C33"/>
    <w:rsid w:val="00490E27"/>
    <w:rsid w:val="00490E47"/>
    <w:rsid w:val="00490FFE"/>
    <w:rsid w:val="00491267"/>
    <w:rsid w:val="004913E5"/>
    <w:rsid w:val="004915D5"/>
    <w:rsid w:val="00491ADE"/>
    <w:rsid w:val="00491CE0"/>
    <w:rsid w:val="00491D27"/>
    <w:rsid w:val="00491D73"/>
    <w:rsid w:val="00492649"/>
    <w:rsid w:val="004927F0"/>
    <w:rsid w:val="0049307B"/>
    <w:rsid w:val="00493199"/>
    <w:rsid w:val="00493624"/>
    <w:rsid w:val="004937F9"/>
    <w:rsid w:val="00493B77"/>
    <w:rsid w:val="00494422"/>
    <w:rsid w:val="00494449"/>
    <w:rsid w:val="004945E1"/>
    <w:rsid w:val="00494B03"/>
    <w:rsid w:val="00494BFE"/>
    <w:rsid w:val="00494F8B"/>
    <w:rsid w:val="004952B2"/>
    <w:rsid w:val="004954E5"/>
    <w:rsid w:val="0049593A"/>
    <w:rsid w:val="00495976"/>
    <w:rsid w:val="00495B95"/>
    <w:rsid w:val="0049616F"/>
    <w:rsid w:val="00496313"/>
    <w:rsid w:val="004969CE"/>
    <w:rsid w:val="00496D60"/>
    <w:rsid w:val="00496E0E"/>
    <w:rsid w:val="00496F10"/>
    <w:rsid w:val="0049759D"/>
    <w:rsid w:val="0049776D"/>
    <w:rsid w:val="004A12D6"/>
    <w:rsid w:val="004A150D"/>
    <w:rsid w:val="004A1629"/>
    <w:rsid w:val="004A2191"/>
    <w:rsid w:val="004A2255"/>
    <w:rsid w:val="004A265D"/>
    <w:rsid w:val="004A2673"/>
    <w:rsid w:val="004A2CA4"/>
    <w:rsid w:val="004A3809"/>
    <w:rsid w:val="004A3E5D"/>
    <w:rsid w:val="004A3FF5"/>
    <w:rsid w:val="004A498C"/>
    <w:rsid w:val="004A4E75"/>
    <w:rsid w:val="004A5363"/>
    <w:rsid w:val="004A570D"/>
    <w:rsid w:val="004A5973"/>
    <w:rsid w:val="004A59A4"/>
    <w:rsid w:val="004A687B"/>
    <w:rsid w:val="004A6FD0"/>
    <w:rsid w:val="004A7342"/>
    <w:rsid w:val="004A736A"/>
    <w:rsid w:val="004B0080"/>
    <w:rsid w:val="004B0741"/>
    <w:rsid w:val="004B0DB6"/>
    <w:rsid w:val="004B0F74"/>
    <w:rsid w:val="004B131B"/>
    <w:rsid w:val="004B13FE"/>
    <w:rsid w:val="004B1F74"/>
    <w:rsid w:val="004B1FE6"/>
    <w:rsid w:val="004B22BC"/>
    <w:rsid w:val="004B231B"/>
    <w:rsid w:val="004B2409"/>
    <w:rsid w:val="004B296B"/>
    <w:rsid w:val="004B3124"/>
    <w:rsid w:val="004B31D0"/>
    <w:rsid w:val="004B32FE"/>
    <w:rsid w:val="004B3814"/>
    <w:rsid w:val="004B383D"/>
    <w:rsid w:val="004B4069"/>
    <w:rsid w:val="004B408E"/>
    <w:rsid w:val="004B440D"/>
    <w:rsid w:val="004B4692"/>
    <w:rsid w:val="004B4AEF"/>
    <w:rsid w:val="004B4D09"/>
    <w:rsid w:val="004B4D69"/>
    <w:rsid w:val="004B539B"/>
    <w:rsid w:val="004B5411"/>
    <w:rsid w:val="004B5B6B"/>
    <w:rsid w:val="004B5D95"/>
    <w:rsid w:val="004B61B5"/>
    <w:rsid w:val="004B777F"/>
    <w:rsid w:val="004B7C71"/>
    <w:rsid w:val="004B7CBD"/>
    <w:rsid w:val="004B7FC6"/>
    <w:rsid w:val="004C002F"/>
    <w:rsid w:val="004C015A"/>
    <w:rsid w:val="004C036D"/>
    <w:rsid w:val="004C066C"/>
    <w:rsid w:val="004C0780"/>
    <w:rsid w:val="004C0A9B"/>
    <w:rsid w:val="004C0D29"/>
    <w:rsid w:val="004C0ED7"/>
    <w:rsid w:val="004C13EC"/>
    <w:rsid w:val="004C1A60"/>
    <w:rsid w:val="004C29B7"/>
    <w:rsid w:val="004C29D5"/>
    <w:rsid w:val="004C31F3"/>
    <w:rsid w:val="004C32EB"/>
    <w:rsid w:val="004C3C27"/>
    <w:rsid w:val="004C40CC"/>
    <w:rsid w:val="004C426C"/>
    <w:rsid w:val="004C4355"/>
    <w:rsid w:val="004C49A9"/>
    <w:rsid w:val="004C4A44"/>
    <w:rsid w:val="004C4DE3"/>
    <w:rsid w:val="004C4EA2"/>
    <w:rsid w:val="004C55A1"/>
    <w:rsid w:val="004C5B26"/>
    <w:rsid w:val="004C6243"/>
    <w:rsid w:val="004C6565"/>
    <w:rsid w:val="004C687B"/>
    <w:rsid w:val="004C69F7"/>
    <w:rsid w:val="004C6D16"/>
    <w:rsid w:val="004C761B"/>
    <w:rsid w:val="004C7BEA"/>
    <w:rsid w:val="004D04CD"/>
    <w:rsid w:val="004D072B"/>
    <w:rsid w:val="004D10F7"/>
    <w:rsid w:val="004D1110"/>
    <w:rsid w:val="004D130B"/>
    <w:rsid w:val="004D13BB"/>
    <w:rsid w:val="004D1D7A"/>
    <w:rsid w:val="004D1DB0"/>
    <w:rsid w:val="004D23F8"/>
    <w:rsid w:val="004D2568"/>
    <w:rsid w:val="004D282B"/>
    <w:rsid w:val="004D2883"/>
    <w:rsid w:val="004D2D05"/>
    <w:rsid w:val="004D3041"/>
    <w:rsid w:val="004D37E1"/>
    <w:rsid w:val="004D4077"/>
    <w:rsid w:val="004D4207"/>
    <w:rsid w:val="004D4B1A"/>
    <w:rsid w:val="004D51FE"/>
    <w:rsid w:val="004D581D"/>
    <w:rsid w:val="004D58AC"/>
    <w:rsid w:val="004D59CC"/>
    <w:rsid w:val="004D6300"/>
    <w:rsid w:val="004D6787"/>
    <w:rsid w:val="004D699B"/>
    <w:rsid w:val="004D712C"/>
    <w:rsid w:val="004D7576"/>
    <w:rsid w:val="004D76B4"/>
    <w:rsid w:val="004D7758"/>
    <w:rsid w:val="004D7FEC"/>
    <w:rsid w:val="004E0231"/>
    <w:rsid w:val="004E0261"/>
    <w:rsid w:val="004E05C4"/>
    <w:rsid w:val="004E0FBE"/>
    <w:rsid w:val="004E0FF1"/>
    <w:rsid w:val="004E2306"/>
    <w:rsid w:val="004E2737"/>
    <w:rsid w:val="004E2BAA"/>
    <w:rsid w:val="004E2BDF"/>
    <w:rsid w:val="004E33A8"/>
    <w:rsid w:val="004E3753"/>
    <w:rsid w:val="004E3AD5"/>
    <w:rsid w:val="004E422F"/>
    <w:rsid w:val="004E4320"/>
    <w:rsid w:val="004E451E"/>
    <w:rsid w:val="004E4845"/>
    <w:rsid w:val="004E4F0F"/>
    <w:rsid w:val="004E5311"/>
    <w:rsid w:val="004E53C8"/>
    <w:rsid w:val="004E5851"/>
    <w:rsid w:val="004E5DD8"/>
    <w:rsid w:val="004E5F00"/>
    <w:rsid w:val="004E6072"/>
    <w:rsid w:val="004E6648"/>
    <w:rsid w:val="004E68E1"/>
    <w:rsid w:val="004E69DE"/>
    <w:rsid w:val="004E6C49"/>
    <w:rsid w:val="004E7364"/>
    <w:rsid w:val="004E7A5B"/>
    <w:rsid w:val="004E7B7C"/>
    <w:rsid w:val="004E7CFE"/>
    <w:rsid w:val="004E7E85"/>
    <w:rsid w:val="004F06F9"/>
    <w:rsid w:val="004F0889"/>
    <w:rsid w:val="004F0B10"/>
    <w:rsid w:val="004F1797"/>
    <w:rsid w:val="004F1BD0"/>
    <w:rsid w:val="004F1DC8"/>
    <w:rsid w:val="004F1E2A"/>
    <w:rsid w:val="004F25F4"/>
    <w:rsid w:val="004F2F49"/>
    <w:rsid w:val="004F3085"/>
    <w:rsid w:val="004F3256"/>
    <w:rsid w:val="004F3CDF"/>
    <w:rsid w:val="004F45ED"/>
    <w:rsid w:val="004F592B"/>
    <w:rsid w:val="004F5F9D"/>
    <w:rsid w:val="004F62B8"/>
    <w:rsid w:val="004F671B"/>
    <w:rsid w:val="004F6759"/>
    <w:rsid w:val="004F6FDB"/>
    <w:rsid w:val="004F7427"/>
    <w:rsid w:val="004F753A"/>
    <w:rsid w:val="004F76FF"/>
    <w:rsid w:val="004F7E8E"/>
    <w:rsid w:val="00501739"/>
    <w:rsid w:val="00502080"/>
    <w:rsid w:val="00502393"/>
    <w:rsid w:val="00502B94"/>
    <w:rsid w:val="005030D4"/>
    <w:rsid w:val="005035A6"/>
    <w:rsid w:val="00503820"/>
    <w:rsid w:val="00503AE2"/>
    <w:rsid w:val="00503D93"/>
    <w:rsid w:val="00503F05"/>
    <w:rsid w:val="00505155"/>
    <w:rsid w:val="0050536E"/>
    <w:rsid w:val="00505E4A"/>
    <w:rsid w:val="00506289"/>
    <w:rsid w:val="0050654B"/>
    <w:rsid w:val="005067E9"/>
    <w:rsid w:val="00506F90"/>
    <w:rsid w:val="00507252"/>
    <w:rsid w:val="005073CB"/>
    <w:rsid w:val="00507574"/>
    <w:rsid w:val="005076E8"/>
    <w:rsid w:val="005079D8"/>
    <w:rsid w:val="00507C80"/>
    <w:rsid w:val="0051003E"/>
    <w:rsid w:val="005101F5"/>
    <w:rsid w:val="00510FCD"/>
    <w:rsid w:val="00511013"/>
    <w:rsid w:val="00511417"/>
    <w:rsid w:val="0051185A"/>
    <w:rsid w:val="00511A53"/>
    <w:rsid w:val="00512580"/>
    <w:rsid w:val="00512B80"/>
    <w:rsid w:val="00513565"/>
    <w:rsid w:val="005135F6"/>
    <w:rsid w:val="00513846"/>
    <w:rsid w:val="0051398C"/>
    <w:rsid w:val="00513C97"/>
    <w:rsid w:val="005145F6"/>
    <w:rsid w:val="00514AA4"/>
    <w:rsid w:val="00514C76"/>
    <w:rsid w:val="005156BB"/>
    <w:rsid w:val="00515AE4"/>
    <w:rsid w:val="005160CF"/>
    <w:rsid w:val="0051645C"/>
    <w:rsid w:val="00516A35"/>
    <w:rsid w:val="00517FD2"/>
    <w:rsid w:val="00520B5F"/>
    <w:rsid w:val="00520BF6"/>
    <w:rsid w:val="0052110F"/>
    <w:rsid w:val="00521341"/>
    <w:rsid w:val="00521650"/>
    <w:rsid w:val="00521873"/>
    <w:rsid w:val="005218CE"/>
    <w:rsid w:val="005220D2"/>
    <w:rsid w:val="00522400"/>
    <w:rsid w:val="0052304D"/>
    <w:rsid w:val="005231A3"/>
    <w:rsid w:val="00523251"/>
    <w:rsid w:val="00523477"/>
    <w:rsid w:val="00523757"/>
    <w:rsid w:val="005239C2"/>
    <w:rsid w:val="00523F7A"/>
    <w:rsid w:val="00523FF9"/>
    <w:rsid w:val="00524046"/>
    <w:rsid w:val="005245BE"/>
    <w:rsid w:val="0052492D"/>
    <w:rsid w:val="00524D0F"/>
    <w:rsid w:val="005253D1"/>
    <w:rsid w:val="00525ABF"/>
    <w:rsid w:val="00525CCE"/>
    <w:rsid w:val="00525DB8"/>
    <w:rsid w:val="0052608E"/>
    <w:rsid w:val="00526220"/>
    <w:rsid w:val="005264DA"/>
    <w:rsid w:val="00526A86"/>
    <w:rsid w:val="00526AF0"/>
    <w:rsid w:val="00526DD2"/>
    <w:rsid w:val="005270AA"/>
    <w:rsid w:val="0052758B"/>
    <w:rsid w:val="00527E79"/>
    <w:rsid w:val="005302B4"/>
    <w:rsid w:val="005308F8"/>
    <w:rsid w:val="00530F36"/>
    <w:rsid w:val="00530F7D"/>
    <w:rsid w:val="00530F95"/>
    <w:rsid w:val="005317D0"/>
    <w:rsid w:val="00531A76"/>
    <w:rsid w:val="00531FB7"/>
    <w:rsid w:val="0053209B"/>
    <w:rsid w:val="0053237C"/>
    <w:rsid w:val="0053283C"/>
    <w:rsid w:val="0053309B"/>
    <w:rsid w:val="005330B0"/>
    <w:rsid w:val="005335F3"/>
    <w:rsid w:val="00533634"/>
    <w:rsid w:val="005337A7"/>
    <w:rsid w:val="005337EB"/>
    <w:rsid w:val="00533C6B"/>
    <w:rsid w:val="0053417D"/>
    <w:rsid w:val="005342DA"/>
    <w:rsid w:val="005342F5"/>
    <w:rsid w:val="0053462F"/>
    <w:rsid w:val="00534FAC"/>
    <w:rsid w:val="0053546D"/>
    <w:rsid w:val="00535790"/>
    <w:rsid w:val="0053593F"/>
    <w:rsid w:val="00535AC2"/>
    <w:rsid w:val="005360BD"/>
    <w:rsid w:val="00536B5C"/>
    <w:rsid w:val="00537131"/>
    <w:rsid w:val="00537435"/>
    <w:rsid w:val="00537875"/>
    <w:rsid w:val="00537A54"/>
    <w:rsid w:val="00537A86"/>
    <w:rsid w:val="00537D44"/>
    <w:rsid w:val="005402E2"/>
    <w:rsid w:val="0054038C"/>
    <w:rsid w:val="0054083E"/>
    <w:rsid w:val="00540C91"/>
    <w:rsid w:val="00540EDF"/>
    <w:rsid w:val="00541026"/>
    <w:rsid w:val="005414B2"/>
    <w:rsid w:val="00542408"/>
    <w:rsid w:val="005424A1"/>
    <w:rsid w:val="0054288C"/>
    <w:rsid w:val="0054303D"/>
    <w:rsid w:val="00543212"/>
    <w:rsid w:val="0054367B"/>
    <w:rsid w:val="00543809"/>
    <w:rsid w:val="00543C53"/>
    <w:rsid w:val="00543F89"/>
    <w:rsid w:val="0054409B"/>
    <w:rsid w:val="00544F2D"/>
    <w:rsid w:val="00545397"/>
    <w:rsid w:val="00545544"/>
    <w:rsid w:val="00545EC5"/>
    <w:rsid w:val="00546563"/>
    <w:rsid w:val="00546C2D"/>
    <w:rsid w:val="005471BF"/>
    <w:rsid w:val="0054753D"/>
    <w:rsid w:val="005475D3"/>
    <w:rsid w:val="00550320"/>
    <w:rsid w:val="005503BD"/>
    <w:rsid w:val="005503C1"/>
    <w:rsid w:val="00550DDE"/>
    <w:rsid w:val="00550E03"/>
    <w:rsid w:val="00551099"/>
    <w:rsid w:val="00551190"/>
    <w:rsid w:val="005514B1"/>
    <w:rsid w:val="00551B76"/>
    <w:rsid w:val="00552892"/>
    <w:rsid w:val="0055291B"/>
    <w:rsid w:val="00552B17"/>
    <w:rsid w:val="00552C49"/>
    <w:rsid w:val="00552D8C"/>
    <w:rsid w:val="00552ED1"/>
    <w:rsid w:val="005534FA"/>
    <w:rsid w:val="00553B8A"/>
    <w:rsid w:val="005543C9"/>
    <w:rsid w:val="0055477E"/>
    <w:rsid w:val="00554ADB"/>
    <w:rsid w:val="00554C08"/>
    <w:rsid w:val="005557E3"/>
    <w:rsid w:val="0055594B"/>
    <w:rsid w:val="00555AAD"/>
    <w:rsid w:val="00555B9D"/>
    <w:rsid w:val="005561B1"/>
    <w:rsid w:val="00556BA2"/>
    <w:rsid w:val="00556E77"/>
    <w:rsid w:val="00556FD9"/>
    <w:rsid w:val="005576C7"/>
    <w:rsid w:val="00557B1A"/>
    <w:rsid w:val="0056014A"/>
    <w:rsid w:val="005604A1"/>
    <w:rsid w:val="005605FA"/>
    <w:rsid w:val="0056088B"/>
    <w:rsid w:val="00560CCD"/>
    <w:rsid w:val="0056110C"/>
    <w:rsid w:val="005611BD"/>
    <w:rsid w:val="005612F0"/>
    <w:rsid w:val="0056138E"/>
    <w:rsid w:val="00561F07"/>
    <w:rsid w:val="00562168"/>
    <w:rsid w:val="005621AA"/>
    <w:rsid w:val="0056245E"/>
    <w:rsid w:val="0056254F"/>
    <w:rsid w:val="00562969"/>
    <w:rsid w:val="00562E2B"/>
    <w:rsid w:val="00562F84"/>
    <w:rsid w:val="00563711"/>
    <w:rsid w:val="00563ED5"/>
    <w:rsid w:val="0056487E"/>
    <w:rsid w:val="00564A33"/>
    <w:rsid w:val="00565083"/>
    <w:rsid w:val="005651D9"/>
    <w:rsid w:val="00565844"/>
    <w:rsid w:val="00565C73"/>
    <w:rsid w:val="0056628C"/>
    <w:rsid w:val="00566422"/>
    <w:rsid w:val="00566BDC"/>
    <w:rsid w:val="00566D6D"/>
    <w:rsid w:val="00566FEC"/>
    <w:rsid w:val="00567361"/>
    <w:rsid w:val="00567BA3"/>
    <w:rsid w:val="0057008A"/>
    <w:rsid w:val="005704F4"/>
    <w:rsid w:val="005706E8"/>
    <w:rsid w:val="00570D07"/>
    <w:rsid w:val="005712F8"/>
    <w:rsid w:val="00571301"/>
    <w:rsid w:val="0057209C"/>
    <w:rsid w:val="00572687"/>
    <w:rsid w:val="005726A3"/>
    <w:rsid w:val="00572AA3"/>
    <w:rsid w:val="00572D04"/>
    <w:rsid w:val="005735D4"/>
    <w:rsid w:val="005736E0"/>
    <w:rsid w:val="00573797"/>
    <w:rsid w:val="00574007"/>
    <w:rsid w:val="00574582"/>
    <w:rsid w:val="0057465B"/>
    <w:rsid w:val="00574C5D"/>
    <w:rsid w:val="00574C95"/>
    <w:rsid w:val="00575674"/>
    <w:rsid w:val="0057589A"/>
    <w:rsid w:val="005761F5"/>
    <w:rsid w:val="00576276"/>
    <w:rsid w:val="005763F3"/>
    <w:rsid w:val="00576672"/>
    <w:rsid w:val="005766EC"/>
    <w:rsid w:val="005767D9"/>
    <w:rsid w:val="0057689B"/>
    <w:rsid w:val="00576A63"/>
    <w:rsid w:val="00577146"/>
    <w:rsid w:val="005773A0"/>
    <w:rsid w:val="0057745A"/>
    <w:rsid w:val="00577C6A"/>
    <w:rsid w:val="005800F8"/>
    <w:rsid w:val="005801AA"/>
    <w:rsid w:val="005801ED"/>
    <w:rsid w:val="005803D8"/>
    <w:rsid w:val="00580A07"/>
    <w:rsid w:val="00581068"/>
    <w:rsid w:val="0058156A"/>
    <w:rsid w:val="00581AB5"/>
    <w:rsid w:val="00581E0B"/>
    <w:rsid w:val="00582002"/>
    <w:rsid w:val="00582497"/>
    <w:rsid w:val="00582C55"/>
    <w:rsid w:val="005839C1"/>
    <w:rsid w:val="00583C58"/>
    <w:rsid w:val="00583DCF"/>
    <w:rsid w:val="00584050"/>
    <w:rsid w:val="00584B71"/>
    <w:rsid w:val="00584CC3"/>
    <w:rsid w:val="00584CF3"/>
    <w:rsid w:val="0058501F"/>
    <w:rsid w:val="00585525"/>
    <w:rsid w:val="00585538"/>
    <w:rsid w:val="0058570E"/>
    <w:rsid w:val="00585813"/>
    <w:rsid w:val="00585A49"/>
    <w:rsid w:val="005860CF"/>
    <w:rsid w:val="005861E2"/>
    <w:rsid w:val="005869EE"/>
    <w:rsid w:val="00586A15"/>
    <w:rsid w:val="00586D72"/>
    <w:rsid w:val="00586EFD"/>
    <w:rsid w:val="00590E36"/>
    <w:rsid w:val="00590F71"/>
    <w:rsid w:val="00591280"/>
    <w:rsid w:val="005914A1"/>
    <w:rsid w:val="00591946"/>
    <w:rsid w:val="00592247"/>
    <w:rsid w:val="005922C2"/>
    <w:rsid w:val="00592518"/>
    <w:rsid w:val="00592632"/>
    <w:rsid w:val="00592B0F"/>
    <w:rsid w:val="00592D1E"/>
    <w:rsid w:val="00593189"/>
    <w:rsid w:val="005933B5"/>
    <w:rsid w:val="00593540"/>
    <w:rsid w:val="00593838"/>
    <w:rsid w:val="00593DCE"/>
    <w:rsid w:val="00593E82"/>
    <w:rsid w:val="00593F49"/>
    <w:rsid w:val="0059435A"/>
    <w:rsid w:val="00594A39"/>
    <w:rsid w:val="005954A5"/>
    <w:rsid w:val="00595E6C"/>
    <w:rsid w:val="00595F55"/>
    <w:rsid w:val="005966E1"/>
    <w:rsid w:val="005967E8"/>
    <w:rsid w:val="005968AE"/>
    <w:rsid w:val="00596972"/>
    <w:rsid w:val="00596DF4"/>
    <w:rsid w:val="00597520"/>
    <w:rsid w:val="00597DFF"/>
    <w:rsid w:val="00597ED0"/>
    <w:rsid w:val="00597FE5"/>
    <w:rsid w:val="005A004D"/>
    <w:rsid w:val="005A01DC"/>
    <w:rsid w:val="005A0305"/>
    <w:rsid w:val="005A0825"/>
    <w:rsid w:val="005A09F2"/>
    <w:rsid w:val="005A12E0"/>
    <w:rsid w:val="005A17B8"/>
    <w:rsid w:val="005A1831"/>
    <w:rsid w:val="005A1950"/>
    <w:rsid w:val="005A1A7C"/>
    <w:rsid w:val="005A1C35"/>
    <w:rsid w:val="005A20E1"/>
    <w:rsid w:val="005A239F"/>
    <w:rsid w:val="005A27F0"/>
    <w:rsid w:val="005A28E8"/>
    <w:rsid w:val="005A2C57"/>
    <w:rsid w:val="005A2CCC"/>
    <w:rsid w:val="005A34F5"/>
    <w:rsid w:val="005A3C59"/>
    <w:rsid w:val="005A3C75"/>
    <w:rsid w:val="005A452B"/>
    <w:rsid w:val="005A493B"/>
    <w:rsid w:val="005A4A6F"/>
    <w:rsid w:val="005A50EF"/>
    <w:rsid w:val="005A606D"/>
    <w:rsid w:val="005A68C7"/>
    <w:rsid w:val="005A6C12"/>
    <w:rsid w:val="005A6CA0"/>
    <w:rsid w:val="005A6F0C"/>
    <w:rsid w:val="005A719F"/>
    <w:rsid w:val="005A77B0"/>
    <w:rsid w:val="005A7D4B"/>
    <w:rsid w:val="005A7F14"/>
    <w:rsid w:val="005B0534"/>
    <w:rsid w:val="005B0739"/>
    <w:rsid w:val="005B18D8"/>
    <w:rsid w:val="005B1953"/>
    <w:rsid w:val="005B1BFD"/>
    <w:rsid w:val="005B1E1C"/>
    <w:rsid w:val="005B22A7"/>
    <w:rsid w:val="005B25A4"/>
    <w:rsid w:val="005B275E"/>
    <w:rsid w:val="005B2853"/>
    <w:rsid w:val="005B2A0E"/>
    <w:rsid w:val="005B2D1D"/>
    <w:rsid w:val="005B32B6"/>
    <w:rsid w:val="005B3C6E"/>
    <w:rsid w:val="005B3E37"/>
    <w:rsid w:val="005B46AB"/>
    <w:rsid w:val="005B5206"/>
    <w:rsid w:val="005B56E3"/>
    <w:rsid w:val="005B64CC"/>
    <w:rsid w:val="005B66AB"/>
    <w:rsid w:val="005B6BC6"/>
    <w:rsid w:val="005B6C5A"/>
    <w:rsid w:val="005B6E7C"/>
    <w:rsid w:val="005B77B9"/>
    <w:rsid w:val="005B77F0"/>
    <w:rsid w:val="005B787B"/>
    <w:rsid w:val="005C0EC2"/>
    <w:rsid w:val="005C10C3"/>
    <w:rsid w:val="005C11E1"/>
    <w:rsid w:val="005C14E3"/>
    <w:rsid w:val="005C1506"/>
    <w:rsid w:val="005C176B"/>
    <w:rsid w:val="005C17BF"/>
    <w:rsid w:val="005C1F21"/>
    <w:rsid w:val="005C2A11"/>
    <w:rsid w:val="005C34E7"/>
    <w:rsid w:val="005C3B25"/>
    <w:rsid w:val="005C417D"/>
    <w:rsid w:val="005C41EA"/>
    <w:rsid w:val="005C43D5"/>
    <w:rsid w:val="005C44C7"/>
    <w:rsid w:val="005C5718"/>
    <w:rsid w:val="005C5858"/>
    <w:rsid w:val="005C5ACE"/>
    <w:rsid w:val="005C5CC4"/>
    <w:rsid w:val="005C60B6"/>
    <w:rsid w:val="005C6645"/>
    <w:rsid w:val="005C68E9"/>
    <w:rsid w:val="005C699F"/>
    <w:rsid w:val="005C6BF8"/>
    <w:rsid w:val="005C6C10"/>
    <w:rsid w:val="005C6F4B"/>
    <w:rsid w:val="005C7950"/>
    <w:rsid w:val="005C7953"/>
    <w:rsid w:val="005C7BCD"/>
    <w:rsid w:val="005C7DDD"/>
    <w:rsid w:val="005D082C"/>
    <w:rsid w:val="005D094C"/>
    <w:rsid w:val="005D0D1A"/>
    <w:rsid w:val="005D0F2E"/>
    <w:rsid w:val="005D11AF"/>
    <w:rsid w:val="005D13A0"/>
    <w:rsid w:val="005D1B40"/>
    <w:rsid w:val="005D1C52"/>
    <w:rsid w:val="005D211D"/>
    <w:rsid w:val="005D223C"/>
    <w:rsid w:val="005D26B8"/>
    <w:rsid w:val="005D2BEC"/>
    <w:rsid w:val="005D2F0D"/>
    <w:rsid w:val="005D3067"/>
    <w:rsid w:val="005D3788"/>
    <w:rsid w:val="005D3922"/>
    <w:rsid w:val="005D3A23"/>
    <w:rsid w:val="005D4A27"/>
    <w:rsid w:val="005D50F4"/>
    <w:rsid w:val="005D56AF"/>
    <w:rsid w:val="005D588C"/>
    <w:rsid w:val="005D5CD7"/>
    <w:rsid w:val="005D6433"/>
    <w:rsid w:val="005D64D0"/>
    <w:rsid w:val="005D65C0"/>
    <w:rsid w:val="005D6806"/>
    <w:rsid w:val="005D69AC"/>
    <w:rsid w:val="005D6AE3"/>
    <w:rsid w:val="005D6C41"/>
    <w:rsid w:val="005D6D0D"/>
    <w:rsid w:val="005D6DBE"/>
    <w:rsid w:val="005D70D0"/>
    <w:rsid w:val="005D71FF"/>
    <w:rsid w:val="005D754F"/>
    <w:rsid w:val="005D7670"/>
    <w:rsid w:val="005D772C"/>
    <w:rsid w:val="005D7CEB"/>
    <w:rsid w:val="005E06E4"/>
    <w:rsid w:val="005E0719"/>
    <w:rsid w:val="005E1112"/>
    <w:rsid w:val="005E146D"/>
    <w:rsid w:val="005E18A8"/>
    <w:rsid w:val="005E197A"/>
    <w:rsid w:val="005E1A94"/>
    <w:rsid w:val="005E1EB3"/>
    <w:rsid w:val="005E275F"/>
    <w:rsid w:val="005E2FB4"/>
    <w:rsid w:val="005E303B"/>
    <w:rsid w:val="005E3882"/>
    <w:rsid w:val="005E3F7E"/>
    <w:rsid w:val="005E555E"/>
    <w:rsid w:val="005E5BE5"/>
    <w:rsid w:val="005E690B"/>
    <w:rsid w:val="005E6E34"/>
    <w:rsid w:val="005E7188"/>
    <w:rsid w:val="005E7267"/>
    <w:rsid w:val="005E746E"/>
    <w:rsid w:val="005E749B"/>
    <w:rsid w:val="005E7759"/>
    <w:rsid w:val="005E78A3"/>
    <w:rsid w:val="005E78BC"/>
    <w:rsid w:val="005E7BF9"/>
    <w:rsid w:val="005F00D9"/>
    <w:rsid w:val="005F044F"/>
    <w:rsid w:val="005F0905"/>
    <w:rsid w:val="005F0C17"/>
    <w:rsid w:val="005F0F5F"/>
    <w:rsid w:val="005F10EA"/>
    <w:rsid w:val="005F1186"/>
    <w:rsid w:val="005F178C"/>
    <w:rsid w:val="005F1E93"/>
    <w:rsid w:val="005F2151"/>
    <w:rsid w:val="005F2278"/>
    <w:rsid w:val="005F29C5"/>
    <w:rsid w:val="005F29D3"/>
    <w:rsid w:val="005F2D82"/>
    <w:rsid w:val="005F2E2A"/>
    <w:rsid w:val="005F2F27"/>
    <w:rsid w:val="005F2F80"/>
    <w:rsid w:val="005F3629"/>
    <w:rsid w:val="005F4144"/>
    <w:rsid w:val="005F4664"/>
    <w:rsid w:val="005F46D3"/>
    <w:rsid w:val="005F4B7F"/>
    <w:rsid w:val="005F4C14"/>
    <w:rsid w:val="005F4C45"/>
    <w:rsid w:val="005F4CDA"/>
    <w:rsid w:val="005F5147"/>
    <w:rsid w:val="005F521A"/>
    <w:rsid w:val="005F53C3"/>
    <w:rsid w:val="005F55FC"/>
    <w:rsid w:val="005F5EFB"/>
    <w:rsid w:val="005F60E5"/>
    <w:rsid w:val="005F639D"/>
    <w:rsid w:val="005F6664"/>
    <w:rsid w:val="005F66E7"/>
    <w:rsid w:val="005F6795"/>
    <w:rsid w:val="005F6BDC"/>
    <w:rsid w:val="005F6EA9"/>
    <w:rsid w:val="005F713F"/>
    <w:rsid w:val="005F744A"/>
    <w:rsid w:val="005F756D"/>
    <w:rsid w:val="005F7DCF"/>
    <w:rsid w:val="005F7DFB"/>
    <w:rsid w:val="006002FA"/>
    <w:rsid w:val="006006BC"/>
    <w:rsid w:val="0060085C"/>
    <w:rsid w:val="00600BA1"/>
    <w:rsid w:val="00600E6D"/>
    <w:rsid w:val="0060100B"/>
    <w:rsid w:val="00601441"/>
    <w:rsid w:val="0060145B"/>
    <w:rsid w:val="006017D6"/>
    <w:rsid w:val="0060194D"/>
    <w:rsid w:val="00601F2E"/>
    <w:rsid w:val="0060261A"/>
    <w:rsid w:val="00602A2B"/>
    <w:rsid w:val="006032E4"/>
    <w:rsid w:val="006037E5"/>
    <w:rsid w:val="00603841"/>
    <w:rsid w:val="00603932"/>
    <w:rsid w:val="00603BC9"/>
    <w:rsid w:val="00603D13"/>
    <w:rsid w:val="00603D5C"/>
    <w:rsid w:val="00603F44"/>
    <w:rsid w:val="00604298"/>
    <w:rsid w:val="00604377"/>
    <w:rsid w:val="00604BE2"/>
    <w:rsid w:val="006051E4"/>
    <w:rsid w:val="006054AD"/>
    <w:rsid w:val="00605ECF"/>
    <w:rsid w:val="006061C0"/>
    <w:rsid w:val="006061C1"/>
    <w:rsid w:val="006064E4"/>
    <w:rsid w:val="006066BB"/>
    <w:rsid w:val="00606B38"/>
    <w:rsid w:val="00606EA2"/>
    <w:rsid w:val="006070F7"/>
    <w:rsid w:val="00607350"/>
    <w:rsid w:val="006075E7"/>
    <w:rsid w:val="00607891"/>
    <w:rsid w:val="0061055D"/>
    <w:rsid w:val="0061099A"/>
    <w:rsid w:val="00610A99"/>
    <w:rsid w:val="00610C1F"/>
    <w:rsid w:val="00610F36"/>
    <w:rsid w:val="00610FE2"/>
    <w:rsid w:val="006112D0"/>
    <w:rsid w:val="00611CE4"/>
    <w:rsid w:val="006122D7"/>
    <w:rsid w:val="006123CD"/>
    <w:rsid w:val="00612E37"/>
    <w:rsid w:val="00612F4F"/>
    <w:rsid w:val="0061327B"/>
    <w:rsid w:val="0061335D"/>
    <w:rsid w:val="006135BF"/>
    <w:rsid w:val="00614076"/>
    <w:rsid w:val="00614D4E"/>
    <w:rsid w:val="00614D75"/>
    <w:rsid w:val="006157AC"/>
    <w:rsid w:val="0061599D"/>
    <w:rsid w:val="00615CF4"/>
    <w:rsid w:val="0061619B"/>
    <w:rsid w:val="0061651F"/>
    <w:rsid w:val="00617716"/>
    <w:rsid w:val="006178CB"/>
    <w:rsid w:val="006179A5"/>
    <w:rsid w:val="00617BFE"/>
    <w:rsid w:val="00617DEC"/>
    <w:rsid w:val="006201F3"/>
    <w:rsid w:val="00620384"/>
    <w:rsid w:val="00620A2B"/>
    <w:rsid w:val="00620B76"/>
    <w:rsid w:val="00620EA7"/>
    <w:rsid w:val="006224BC"/>
    <w:rsid w:val="006228C2"/>
    <w:rsid w:val="00623045"/>
    <w:rsid w:val="006234BC"/>
    <w:rsid w:val="00623517"/>
    <w:rsid w:val="00623670"/>
    <w:rsid w:val="00624D92"/>
    <w:rsid w:val="00624E2A"/>
    <w:rsid w:val="00624F40"/>
    <w:rsid w:val="006256B8"/>
    <w:rsid w:val="00625ECE"/>
    <w:rsid w:val="00625F00"/>
    <w:rsid w:val="00626712"/>
    <w:rsid w:val="006269E6"/>
    <w:rsid w:val="00626C4D"/>
    <w:rsid w:val="00626C73"/>
    <w:rsid w:val="00626CCF"/>
    <w:rsid w:val="006272B4"/>
    <w:rsid w:val="006272E0"/>
    <w:rsid w:val="00627FEC"/>
    <w:rsid w:val="00630372"/>
    <w:rsid w:val="00630D32"/>
    <w:rsid w:val="0063104F"/>
    <w:rsid w:val="0063122C"/>
    <w:rsid w:val="00631949"/>
    <w:rsid w:val="00631DD1"/>
    <w:rsid w:val="00631E65"/>
    <w:rsid w:val="006327C0"/>
    <w:rsid w:val="00632D00"/>
    <w:rsid w:val="006331EA"/>
    <w:rsid w:val="00633361"/>
    <w:rsid w:val="00633A50"/>
    <w:rsid w:val="00633C1C"/>
    <w:rsid w:val="00633FE5"/>
    <w:rsid w:val="006345F6"/>
    <w:rsid w:val="0063461B"/>
    <w:rsid w:val="0063479F"/>
    <w:rsid w:val="00634BE8"/>
    <w:rsid w:val="00635442"/>
    <w:rsid w:val="00635602"/>
    <w:rsid w:val="00635BA7"/>
    <w:rsid w:val="006363DD"/>
    <w:rsid w:val="00636495"/>
    <w:rsid w:val="00636BC0"/>
    <w:rsid w:val="006374BD"/>
    <w:rsid w:val="006376AB"/>
    <w:rsid w:val="00637B41"/>
    <w:rsid w:val="00637CDF"/>
    <w:rsid w:val="00637EAE"/>
    <w:rsid w:val="00637F9A"/>
    <w:rsid w:val="00640177"/>
    <w:rsid w:val="00640BA4"/>
    <w:rsid w:val="00641CA2"/>
    <w:rsid w:val="00642190"/>
    <w:rsid w:val="00642285"/>
    <w:rsid w:val="00642733"/>
    <w:rsid w:val="00642C75"/>
    <w:rsid w:val="0064326E"/>
    <w:rsid w:val="00643826"/>
    <w:rsid w:val="00643A26"/>
    <w:rsid w:val="00643A31"/>
    <w:rsid w:val="006441DD"/>
    <w:rsid w:val="006444C1"/>
    <w:rsid w:val="00644FD3"/>
    <w:rsid w:val="00645332"/>
    <w:rsid w:val="0064541B"/>
    <w:rsid w:val="006459EA"/>
    <w:rsid w:val="00645E89"/>
    <w:rsid w:val="006462AE"/>
    <w:rsid w:val="00646742"/>
    <w:rsid w:val="00646D46"/>
    <w:rsid w:val="00647567"/>
    <w:rsid w:val="006478C7"/>
    <w:rsid w:val="00647BB7"/>
    <w:rsid w:val="0065007B"/>
    <w:rsid w:val="00650280"/>
    <w:rsid w:val="00650A2C"/>
    <w:rsid w:val="00650C70"/>
    <w:rsid w:val="00651696"/>
    <w:rsid w:val="00651C67"/>
    <w:rsid w:val="00651E92"/>
    <w:rsid w:val="006524B0"/>
    <w:rsid w:val="0065270D"/>
    <w:rsid w:val="00652DF2"/>
    <w:rsid w:val="00653161"/>
    <w:rsid w:val="006531BA"/>
    <w:rsid w:val="006533DC"/>
    <w:rsid w:val="00653561"/>
    <w:rsid w:val="00653578"/>
    <w:rsid w:val="006535A0"/>
    <w:rsid w:val="006538DD"/>
    <w:rsid w:val="006539E6"/>
    <w:rsid w:val="00653DB6"/>
    <w:rsid w:val="00653E54"/>
    <w:rsid w:val="00654111"/>
    <w:rsid w:val="0065424B"/>
    <w:rsid w:val="00654456"/>
    <w:rsid w:val="00654852"/>
    <w:rsid w:val="0065498F"/>
    <w:rsid w:val="00654D45"/>
    <w:rsid w:val="00654FF5"/>
    <w:rsid w:val="0065508A"/>
    <w:rsid w:val="00655270"/>
    <w:rsid w:val="00655C36"/>
    <w:rsid w:val="00656414"/>
    <w:rsid w:val="006568B2"/>
    <w:rsid w:val="006569D4"/>
    <w:rsid w:val="00656C20"/>
    <w:rsid w:val="006573F8"/>
    <w:rsid w:val="0066069B"/>
    <w:rsid w:val="00660758"/>
    <w:rsid w:val="0066077F"/>
    <w:rsid w:val="006609EC"/>
    <w:rsid w:val="00660B3B"/>
    <w:rsid w:val="00660BC0"/>
    <w:rsid w:val="006611C8"/>
    <w:rsid w:val="0066134F"/>
    <w:rsid w:val="0066145B"/>
    <w:rsid w:val="00661740"/>
    <w:rsid w:val="006624A8"/>
    <w:rsid w:val="0066292F"/>
    <w:rsid w:val="00662F70"/>
    <w:rsid w:val="00662FC4"/>
    <w:rsid w:val="006635E6"/>
    <w:rsid w:val="00663BE1"/>
    <w:rsid w:val="00663C11"/>
    <w:rsid w:val="00663CA8"/>
    <w:rsid w:val="00663E5C"/>
    <w:rsid w:val="0066417A"/>
    <w:rsid w:val="00664D4E"/>
    <w:rsid w:val="006651EE"/>
    <w:rsid w:val="00665295"/>
    <w:rsid w:val="00665957"/>
    <w:rsid w:val="00665C11"/>
    <w:rsid w:val="00666242"/>
    <w:rsid w:val="006662AC"/>
    <w:rsid w:val="00666403"/>
    <w:rsid w:val="006668C2"/>
    <w:rsid w:val="00666946"/>
    <w:rsid w:val="00666986"/>
    <w:rsid w:val="00666EF7"/>
    <w:rsid w:val="00670428"/>
    <w:rsid w:val="006709B2"/>
    <w:rsid w:val="00670CD4"/>
    <w:rsid w:val="00670DA7"/>
    <w:rsid w:val="0067123E"/>
    <w:rsid w:val="006715E2"/>
    <w:rsid w:val="00671C32"/>
    <w:rsid w:val="00671E25"/>
    <w:rsid w:val="00671F15"/>
    <w:rsid w:val="00672002"/>
    <w:rsid w:val="00672295"/>
    <w:rsid w:val="00672322"/>
    <w:rsid w:val="00672E82"/>
    <w:rsid w:val="006734B8"/>
    <w:rsid w:val="006734F9"/>
    <w:rsid w:val="00673501"/>
    <w:rsid w:val="00673B38"/>
    <w:rsid w:val="00674026"/>
    <w:rsid w:val="00675144"/>
    <w:rsid w:val="00675EC2"/>
    <w:rsid w:val="00676749"/>
    <w:rsid w:val="00676989"/>
    <w:rsid w:val="00676A9A"/>
    <w:rsid w:val="00676DB9"/>
    <w:rsid w:val="00676FE5"/>
    <w:rsid w:val="00677089"/>
    <w:rsid w:val="00677A38"/>
    <w:rsid w:val="00677B0F"/>
    <w:rsid w:val="00680DFF"/>
    <w:rsid w:val="006811BB"/>
    <w:rsid w:val="00681465"/>
    <w:rsid w:val="00681AF4"/>
    <w:rsid w:val="00681DE5"/>
    <w:rsid w:val="00681FF2"/>
    <w:rsid w:val="00682AD1"/>
    <w:rsid w:val="00683092"/>
    <w:rsid w:val="0068312C"/>
    <w:rsid w:val="00683272"/>
    <w:rsid w:val="0068333D"/>
    <w:rsid w:val="0068347F"/>
    <w:rsid w:val="006834B8"/>
    <w:rsid w:val="00683FF0"/>
    <w:rsid w:val="006843CB"/>
    <w:rsid w:val="00684F60"/>
    <w:rsid w:val="00685549"/>
    <w:rsid w:val="00685B6D"/>
    <w:rsid w:val="00686144"/>
    <w:rsid w:val="0068618F"/>
    <w:rsid w:val="0068686B"/>
    <w:rsid w:val="00686D32"/>
    <w:rsid w:val="00686D56"/>
    <w:rsid w:val="0068731D"/>
    <w:rsid w:val="006873B6"/>
    <w:rsid w:val="0068781A"/>
    <w:rsid w:val="006904AE"/>
    <w:rsid w:val="0069050E"/>
    <w:rsid w:val="006908EE"/>
    <w:rsid w:val="006909F4"/>
    <w:rsid w:val="00690DB4"/>
    <w:rsid w:val="0069117F"/>
    <w:rsid w:val="006920E6"/>
    <w:rsid w:val="00692538"/>
    <w:rsid w:val="006926B1"/>
    <w:rsid w:val="00692798"/>
    <w:rsid w:val="006927E0"/>
    <w:rsid w:val="00692A85"/>
    <w:rsid w:val="00692B83"/>
    <w:rsid w:val="006931EC"/>
    <w:rsid w:val="00693437"/>
    <w:rsid w:val="00693519"/>
    <w:rsid w:val="00693A5E"/>
    <w:rsid w:val="00693ED3"/>
    <w:rsid w:val="006942CD"/>
    <w:rsid w:val="006943FD"/>
    <w:rsid w:val="00694C46"/>
    <w:rsid w:val="00694EAF"/>
    <w:rsid w:val="00694F03"/>
    <w:rsid w:val="00694F54"/>
    <w:rsid w:val="00694F8C"/>
    <w:rsid w:val="0069501D"/>
    <w:rsid w:val="006960F5"/>
    <w:rsid w:val="006967F4"/>
    <w:rsid w:val="00696A75"/>
    <w:rsid w:val="00696C45"/>
    <w:rsid w:val="00696E31"/>
    <w:rsid w:val="0069709E"/>
    <w:rsid w:val="0069712C"/>
    <w:rsid w:val="00697704"/>
    <w:rsid w:val="00697980"/>
    <w:rsid w:val="00697A12"/>
    <w:rsid w:val="00697CEB"/>
    <w:rsid w:val="00697E9B"/>
    <w:rsid w:val="006A02A7"/>
    <w:rsid w:val="006A049C"/>
    <w:rsid w:val="006A0558"/>
    <w:rsid w:val="006A06A1"/>
    <w:rsid w:val="006A0845"/>
    <w:rsid w:val="006A0CAE"/>
    <w:rsid w:val="006A0CFF"/>
    <w:rsid w:val="006A0F1F"/>
    <w:rsid w:val="006A1116"/>
    <w:rsid w:val="006A179E"/>
    <w:rsid w:val="006A1902"/>
    <w:rsid w:val="006A194D"/>
    <w:rsid w:val="006A19ED"/>
    <w:rsid w:val="006A1E3B"/>
    <w:rsid w:val="006A211F"/>
    <w:rsid w:val="006A252C"/>
    <w:rsid w:val="006A2CA1"/>
    <w:rsid w:val="006A2FDF"/>
    <w:rsid w:val="006A3375"/>
    <w:rsid w:val="006A38E5"/>
    <w:rsid w:val="006A3964"/>
    <w:rsid w:val="006A444D"/>
    <w:rsid w:val="006A47AA"/>
    <w:rsid w:val="006A4A44"/>
    <w:rsid w:val="006A4B54"/>
    <w:rsid w:val="006A5504"/>
    <w:rsid w:val="006A597F"/>
    <w:rsid w:val="006A5D43"/>
    <w:rsid w:val="006A62A3"/>
    <w:rsid w:val="006A6319"/>
    <w:rsid w:val="006A655C"/>
    <w:rsid w:val="006A6560"/>
    <w:rsid w:val="006A66EC"/>
    <w:rsid w:val="006A6956"/>
    <w:rsid w:val="006A6B5E"/>
    <w:rsid w:val="006A7321"/>
    <w:rsid w:val="006A7784"/>
    <w:rsid w:val="006A7994"/>
    <w:rsid w:val="006A7A95"/>
    <w:rsid w:val="006A7CC3"/>
    <w:rsid w:val="006B0B90"/>
    <w:rsid w:val="006B0C14"/>
    <w:rsid w:val="006B0D8E"/>
    <w:rsid w:val="006B0FF8"/>
    <w:rsid w:val="006B10DE"/>
    <w:rsid w:val="006B166F"/>
    <w:rsid w:val="006B1695"/>
    <w:rsid w:val="006B1827"/>
    <w:rsid w:val="006B19CA"/>
    <w:rsid w:val="006B24E5"/>
    <w:rsid w:val="006B2B1E"/>
    <w:rsid w:val="006B2BD9"/>
    <w:rsid w:val="006B3234"/>
    <w:rsid w:val="006B35E1"/>
    <w:rsid w:val="006B40AA"/>
    <w:rsid w:val="006B417E"/>
    <w:rsid w:val="006B41C3"/>
    <w:rsid w:val="006B4A0C"/>
    <w:rsid w:val="006B4A53"/>
    <w:rsid w:val="006B4C71"/>
    <w:rsid w:val="006B4F98"/>
    <w:rsid w:val="006B5060"/>
    <w:rsid w:val="006B51ED"/>
    <w:rsid w:val="006B5532"/>
    <w:rsid w:val="006B56F4"/>
    <w:rsid w:val="006B5E1B"/>
    <w:rsid w:val="006B6589"/>
    <w:rsid w:val="006B6675"/>
    <w:rsid w:val="006B6738"/>
    <w:rsid w:val="006B6A11"/>
    <w:rsid w:val="006B6C86"/>
    <w:rsid w:val="006B6CA9"/>
    <w:rsid w:val="006B7123"/>
    <w:rsid w:val="006B770D"/>
    <w:rsid w:val="006C00B3"/>
    <w:rsid w:val="006C0A56"/>
    <w:rsid w:val="006C0DB0"/>
    <w:rsid w:val="006C0E04"/>
    <w:rsid w:val="006C0F64"/>
    <w:rsid w:val="006C142E"/>
    <w:rsid w:val="006C1982"/>
    <w:rsid w:val="006C1F22"/>
    <w:rsid w:val="006C24F8"/>
    <w:rsid w:val="006C2548"/>
    <w:rsid w:val="006C292C"/>
    <w:rsid w:val="006C29CE"/>
    <w:rsid w:val="006C2FAD"/>
    <w:rsid w:val="006C3100"/>
    <w:rsid w:val="006C3547"/>
    <w:rsid w:val="006C3673"/>
    <w:rsid w:val="006C387D"/>
    <w:rsid w:val="006C392B"/>
    <w:rsid w:val="006C396E"/>
    <w:rsid w:val="006C3BFC"/>
    <w:rsid w:val="006C3C3B"/>
    <w:rsid w:val="006C3D77"/>
    <w:rsid w:val="006C400E"/>
    <w:rsid w:val="006C4024"/>
    <w:rsid w:val="006C50F6"/>
    <w:rsid w:val="006C5B2A"/>
    <w:rsid w:val="006C5DCF"/>
    <w:rsid w:val="006C5E39"/>
    <w:rsid w:val="006C6435"/>
    <w:rsid w:val="006C65E2"/>
    <w:rsid w:val="006C703C"/>
    <w:rsid w:val="006C726C"/>
    <w:rsid w:val="006C7361"/>
    <w:rsid w:val="006C7E66"/>
    <w:rsid w:val="006C7F83"/>
    <w:rsid w:val="006D03C3"/>
    <w:rsid w:val="006D05E9"/>
    <w:rsid w:val="006D0BC4"/>
    <w:rsid w:val="006D0C1A"/>
    <w:rsid w:val="006D1070"/>
    <w:rsid w:val="006D1C39"/>
    <w:rsid w:val="006D1E35"/>
    <w:rsid w:val="006D2321"/>
    <w:rsid w:val="006D2491"/>
    <w:rsid w:val="006D2777"/>
    <w:rsid w:val="006D2B86"/>
    <w:rsid w:val="006D2FC9"/>
    <w:rsid w:val="006D335B"/>
    <w:rsid w:val="006D33F8"/>
    <w:rsid w:val="006D3C47"/>
    <w:rsid w:val="006D3F39"/>
    <w:rsid w:val="006D4021"/>
    <w:rsid w:val="006D42CD"/>
    <w:rsid w:val="006D452D"/>
    <w:rsid w:val="006D4781"/>
    <w:rsid w:val="006D49D0"/>
    <w:rsid w:val="006D49D1"/>
    <w:rsid w:val="006D5467"/>
    <w:rsid w:val="006D5711"/>
    <w:rsid w:val="006D5CE7"/>
    <w:rsid w:val="006D5E17"/>
    <w:rsid w:val="006D6782"/>
    <w:rsid w:val="006D6930"/>
    <w:rsid w:val="006D6F6D"/>
    <w:rsid w:val="006D7107"/>
    <w:rsid w:val="006D7963"/>
    <w:rsid w:val="006D79DA"/>
    <w:rsid w:val="006D79E0"/>
    <w:rsid w:val="006D7BAB"/>
    <w:rsid w:val="006D7F98"/>
    <w:rsid w:val="006E018A"/>
    <w:rsid w:val="006E037F"/>
    <w:rsid w:val="006E0951"/>
    <w:rsid w:val="006E0AE6"/>
    <w:rsid w:val="006E151D"/>
    <w:rsid w:val="006E160D"/>
    <w:rsid w:val="006E19CD"/>
    <w:rsid w:val="006E1B85"/>
    <w:rsid w:val="006E3001"/>
    <w:rsid w:val="006E304C"/>
    <w:rsid w:val="006E328A"/>
    <w:rsid w:val="006E3530"/>
    <w:rsid w:val="006E37DA"/>
    <w:rsid w:val="006E411F"/>
    <w:rsid w:val="006E4201"/>
    <w:rsid w:val="006E469B"/>
    <w:rsid w:val="006E4A13"/>
    <w:rsid w:val="006E4CD8"/>
    <w:rsid w:val="006E5289"/>
    <w:rsid w:val="006E5379"/>
    <w:rsid w:val="006E5546"/>
    <w:rsid w:val="006E5864"/>
    <w:rsid w:val="006E58AB"/>
    <w:rsid w:val="006E59AF"/>
    <w:rsid w:val="006E5CD0"/>
    <w:rsid w:val="006E694F"/>
    <w:rsid w:val="006E6CDE"/>
    <w:rsid w:val="006E7010"/>
    <w:rsid w:val="006E72A9"/>
    <w:rsid w:val="006E78A2"/>
    <w:rsid w:val="006E78B2"/>
    <w:rsid w:val="006E7FE2"/>
    <w:rsid w:val="006F011E"/>
    <w:rsid w:val="006F017C"/>
    <w:rsid w:val="006F0287"/>
    <w:rsid w:val="006F0390"/>
    <w:rsid w:val="006F09AE"/>
    <w:rsid w:val="006F110D"/>
    <w:rsid w:val="006F11AA"/>
    <w:rsid w:val="006F1CCB"/>
    <w:rsid w:val="006F1D28"/>
    <w:rsid w:val="006F1DFC"/>
    <w:rsid w:val="006F1E59"/>
    <w:rsid w:val="006F25A4"/>
    <w:rsid w:val="006F26DD"/>
    <w:rsid w:val="006F2982"/>
    <w:rsid w:val="006F3443"/>
    <w:rsid w:val="006F35D0"/>
    <w:rsid w:val="006F35E1"/>
    <w:rsid w:val="006F3B87"/>
    <w:rsid w:val="006F3B89"/>
    <w:rsid w:val="006F3E94"/>
    <w:rsid w:val="006F42A6"/>
    <w:rsid w:val="006F478D"/>
    <w:rsid w:val="006F48D6"/>
    <w:rsid w:val="006F4FD0"/>
    <w:rsid w:val="006F5207"/>
    <w:rsid w:val="006F5458"/>
    <w:rsid w:val="006F54ED"/>
    <w:rsid w:val="006F55AD"/>
    <w:rsid w:val="006F5B55"/>
    <w:rsid w:val="006F5E0B"/>
    <w:rsid w:val="006F631A"/>
    <w:rsid w:val="006F67BE"/>
    <w:rsid w:val="006F68FE"/>
    <w:rsid w:val="006F6A4B"/>
    <w:rsid w:val="006F7098"/>
    <w:rsid w:val="006F70A0"/>
    <w:rsid w:val="006F72E3"/>
    <w:rsid w:val="006F7382"/>
    <w:rsid w:val="006F73DA"/>
    <w:rsid w:val="006F77AD"/>
    <w:rsid w:val="006F79BF"/>
    <w:rsid w:val="00700010"/>
    <w:rsid w:val="007010F1"/>
    <w:rsid w:val="00701174"/>
    <w:rsid w:val="00701A1E"/>
    <w:rsid w:val="00701D8C"/>
    <w:rsid w:val="00701FD3"/>
    <w:rsid w:val="007022B6"/>
    <w:rsid w:val="007025EB"/>
    <w:rsid w:val="00702BBF"/>
    <w:rsid w:val="00702EF2"/>
    <w:rsid w:val="00702F01"/>
    <w:rsid w:val="0070323F"/>
    <w:rsid w:val="00703C06"/>
    <w:rsid w:val="00704FAF"/>
    <w:rsid w:val="00705211"/>
    <w:rsid w:val="00705514"/>
    <w:rsid w:val="00706AA0"/>
    <w:rsid w:val="00706BAA"/>
    <w:rsid w:val="00706F3D"/>
    <w:rsid w:val="0070717F"/>
    <w:rsid w:val="00707445"/>
    <w:rsid w:val="00707A4B"/>
    <w:rsid w:val="0071023B"/>
    <w:rsid w:val="00710512"/>
    <w:rsid w:val="00710C1C"/>
    <w:rsid w:val="00711060"/>
    <w:rsid w:val="007113C3"/>
    <w:rsid w:val="007118B9"/>
    <w:rsid w:val="00711C7D"/>
    <w:rsid w:val="007120DA"/>
    <w:rsid w:val="007125D6"/>
    <w:rsid w:val="00712C4B"/>
    <w:rsid w:val="00712DB0"/>
    <w:rsid w:val="00712F25"/>
    <w:rsid w:val="00713D36"/>
    <w:rsid w:val="00714253"/>
    <w:rsid w:val="007144C8"/>
    <w:rsid w:val="00715965"/>
    <w:rsid w:val="007159A6"/>
    <w:rsid w:val="00716451"/>
    <w:rsid w:val="007164A6"/>
    <w:rsid w:val="00716698"/>
    <w:rsid w:val="00716D08"/>
    <w:rsid w:val="007172EC"/>
    <w:rsid w:val="0071761A"/>
    <w:rsid w:val="00717988"/>
    <w:rsid w:val="00717F50"/>
    <w:rsid w:val="007203C4"/>
    <w:rsid w:val="00720448"/>
    <w:rsid w:val="00720B7B"/>
    <w:rsid w:val="00721024"/>
    <w:rsid w:val="00721303"/>
    <w:rsid w:val="0072150D"/>
    <w:rsid w:val="007217BA"/>
    <w:rsid w:val="00721811"/>
    <w:rsid w:val="00721BF8"/>
    <w:rsid w:val="00721FCC"/>
    <w:rsid w:val="00722B70"/>
    <w:rsid w:val="00722C37"/>
    <w:rsid w:val="00722CD2"/>
    <w:rsid w:val="00723650"/>
    <w:rsid w:val="00723E3D"/>
    <w:rsid w:val="0072467B"/>
    <w:rsid w:val="00724786"/>
    <w:rsid w:val="00724A52"/>
    <w:rsid w:val="00725667"/>
    <w:rsid w:val="0072577C"/>
    <w:rsid w:val="00726066"/>
    <w:rsid w:val="0072636D"/>
    <w:rsid w:val="00726807"/>
    <w:rsid w:val="007269A5"/>
    <w:rsid w:val="00726D38"/>
    <w:rsid w:val="0072714B"/>
    <w:rsid w:val="00727154"/>
    <w:rsid w:val="007271E1"/>
    <w:rsid w:val="00727F9B"/>
    <w:rsid w:val="007302DA"/>
    <w:rsid w:val="00730392"/>
    <w:rsid w:val="00730A00"/>
    <w:rsid w:val="00730C3C"/>
    <w:rsid w:val="00730CDA"/>
    <w:rsid w:val="007311F7"/>
    <w:rsid w:val="0073126D"/>
    <w:rsid w:val="007315FF"/>
    <w:rsid w:val="00731AF9"/>
    <w:rsid w:val="00731DA9"/>
    <w:rsid w:val="00731FA7"/>
    <w:rsid w:val="007323C7"/>
    <w:rsid w:val="00732A6E"/>
    <w:rsid w:val="00732D1E"/>
    <w:rsid w:val="007339AE"/>
    <w:rsid w:val="00733B12"/>
    <w:rsid w:val="00733B36"/>
    <w:rsid w:val="00734025"/>
    <w:rsid w:val="00734294"/>
    <w:rsid w:val="00734387"/>
    <w:rsid w:val="007343A6"/>
    <w:rsid w:val="00734B6D"/>
    <w:rsid w:val="00734DD2"/>
    <w:rsid w:val="00735649"/>
    <w:rsid w:val="00735A01"/>
    <w:rsid w:val="00736230"/>
    <w:rsid w:val="0073626D"/>
    <w:rsid w:val="00736445"/>
    <w:rsid w:val="007365B7"/>
    <w:rsid w:val="00736628"/>
    <w:rsid w:val="00736884"/>
    <w:rsid w:val="00736A84"/>
    <w:rsid w:val="007373F0"/>
    <w:rsid w:val="00737C51"/>
    <w:rsid w:val="00737CB1"/>
    <w:rsid w:val="00737F16"/>
    <w:rsid w:val="00737FCC"/>
    <w:rsid w:val="007400D2"/>
    <w:rsid w:val="00740218"/>
    <w:rsid w:val="0074030E"/>
    <w:rsid w:val="007407AF"/>
    <w:rsid w:val="007413B3"/>
    <w:rsid w:val="0074141D"/>
    <w:rsid w:val="007414D8"/>
    <w:rsid w:val="007415BE"/>
    <w:rsid w:val="0074192E"/>
    <w:rsid w:val="00741F43"/>
    <w:rsid w:val="00741F77"/>
    <w:rsid w:val="00742095"/>
    <w:rsid w:val="00742462"/>
    <w:rsid w:val="00742B3F"/>
    <w:rsid w:val="00742FC5"/>
    <w:rsid w:val="0074331D"/>
    <w:rsid w:val="00743C71"/>
    <w:rsid w:val="00744372"/>
    <w:rsid w:val="007445AA"/>
    <w:rsid w:val="00744877"/>
    <w:rsid w:val="00744F7E"/>
    <w:rsid w:val="007452F4"/>
    <w:rsid w:val="00745DA9"/>
    <w:rsid w:val="00746398"/>
    <w:rsid w:val="00746B1D"/>
    <w:rsid w:val="007470BB"/>
    <w:rsid w:val="007474A2"/>
    <w:rsid w:val="007477CB"/>
    <w:rsid w:val="00747816"/>
    <w:rsid w:val="00747B41"/>
    <w:rsid w:val="00747F1B"/>
    <w:rsid w:val="00750177"/>
    <w:rsid w:val="0075019F"/>
    <w:rsid w:val="00750234"/>
    <w:rsid w:val="0075074E"/>
    <w:rsid w:val="00750D81"/>
    <w:rsid w:val="0075179D"/>
    <w:rsid w:val="00752026"/>
    <w:rsid w:val="00752108"/>
    <w:rsid w:val="007521BD"/>
    <w:rsid w:val="007521DA"/>
    <w:rsid w:val="007526A1"/>
    <w:rsid w:val="00752AE2"/>
    <w:rsid w:val="00752F2B"/>
    <w:rsid w:val="007532B3"/>
    <w:rsid w:val="0075349E"/>
    <w:rsid w:val="007536AE"/>
    <w:rsid w:val="007536C1"/>
    <w:rsid w:val="007538B7"/>
    <w:rsid w:val="00753971"/>
    <w:rsid w:val="00753975"/>
    <w:rsid w:val="00753C02"/>
    <w:rsid w:val="00753E22"/>
    <w:rsid w:val="0075414B"/>
    <w:rsid w:val="00754988"/>
    <w:rsid w:val="00754BE1"/>
    <w:rsid w:val="0075512B"/>
    <w:rsid w:val="007552E1"/>
    <w:rsid w:val="00755381"/>
    <w:rsid w:val="00755610"/>
    <w:rsid w:val="00755708"/>
    <w:rsid w:val="00755D9F"/>
    <w:rsid w:val="00756513"/>
    <w:rsid w:val="007565F3"/>
    <w:rsid w:val="00756770"/>
    <w:rsid w:val="00756BAC"/>
    <w:rsid w:val="00756E39"/>
    <w:rsid w:val="00756EFE"/>
    <w:rsid w:val="007575E0"/>
    <w:rsid w:val="007579D7"/>
    <w:rsid w:val="0076017C"/>
    <w:rsid w:val="00760497"/>
    <w:rsid w:val="007606E0"/>
    <w:rsid w:val="00761B69"/>
    <w:rsid w:val="00761EE6"/>
    <w:rsid w:val="00761F14"/>
    <w:rsid w:val="00762957"/>
    <w:rsid w:val="00762D4B"/>
    <w:rsid w:val="00762D4F"/>
    <w:rsid w:val="007630ED"/>
    <w:rsid w:val="0076312F"/>
    <w:rsid w:val="00763953"/>
    <w:rsid w:val="00763CA9"/>
    <w:rsid w:val="00763FC4"/>
    <w:rsid w:val="00764285"/>
    <w:rsid w:val="007645BB"/>
    <w:rsid w:val="007645E7"/>
    <w:rsid w:val="007646A3"/>
    <w:rsid w:val="00764831"/>
    <w:rsid w:val="00764B89"/>
    <w:rsid w:val="00764C69"/>
    <w:rsid w:val="00764EBD"/>
    <w:rsid w:val="00764F50"/>
    <w:rsid w:val="00765098"/>
    <w:rsid w:val="00765853"/>
    <w:rsid w:val="00765DD8"/>
    <w:rsid w:val="00765FC8"/>
    <w:rsid w:val="00766357"/>
    <w:rsid w:val="007669F8"/>
    <w:rsid w:val="00766B4E"/>
    <w:rsid w:val="00766BE5"/>
    <w:rsid w:val="00766F81"/>
    <w:rsid w:val="007677BD"/>
    <w:rsid w:val="0076788B"/>
    <w:rsid w:val="00767A59"/>
    <w:rsid w:val="00767C86"/>
    <w:rsid w:val="007700D9"/>
    <w:rsid w:val="007702BB"/>
    <w:rsid w:val="00770A12"/>
    <w:rsid w:val="00770A62"/>
    <w:rsid w:val="00770B1A"/>
    <w:rsid w:val="00770BBC"/>
    <w:rsid w:val="00770CEA"/>
    <w:rsid w:val="00770F6A"/>
    <w:rsid w:val="0077122A"/>
    <w:rsid w:val="0077130D"/>
    <w:rsid w:val="0077153C"/>
    <w:rsid w:val="00771CA8"/>
    <w:rsid w:val="007722FF"/>
    <w:rsid w:val="007727B5"/>
    <w:rsid w:val="0077317A"/>
    <w:rsid w:val="007734CD"/>
    <w:rsid w:val="00773773"/>
    <w:rsid w:val="0077395C"/>
    <w:rsid w:val="00773D57"/>
    <w:rsid w:val="00774376"/>
    <w:rsid w:val="007744AD"/>
    <w:rsid w:val="00774544"/>
    <w:rsid w:val="00774593"/>
    <w:rsid w:val="007746C6"/>
    <w:rsid w:val="00774825"/>
    <w:rsid w:val="00774FCB"/>
    <w:rsid w:val="007750E9"/>
    <w:rsid w:val="007750ED"/>
    <w:rsid w:val="00775395"/>
    <w:rsid w:val="007756C5"/>
    <w:rsid w:val="00776269"/>
    <w:rsid w:val="00776BBC"/>
    <w:rsid w:val="00776CF8"/>
    <w:rsid w:val="00776D50"/>
    <w:rsid w:val="0077718E"/>
    <w:rsid w:val="00777C3C"/>
    <w:rsid w:val="00777CD9"/>
    <w:rsid w:val="00780080"/>
    <w:rsid w:val="0078023C"/>
    <w:rsid w:val="00780DC4"/>
    <w:rsid w:val="00780E00"/>
    <w:rsid w:val="0078109D"/>
    <w:rsid w:val="00781604"/>
    <w:rsid w:val="00781632"/>
    <w:rsid w:val="007818F8"/>
    <w:rsid w:val="0078207E"/>
    <w:rsid w:val="00782257"/>
    <w:rsid w:val="0078231A"/>
    <w:rsid w:val="007828DD"/>
    <w:rsid w:val="00782C78"/>
    <w:rsid w:val="00782E4E"/>
    <w:rsid w:val="00783086"/>
    <w:rsid w:val="007835A1"/>
    <w:rsid w:val="0078368A"/>
    <w:rsid w:val="00783AC2"/>
    <w:rsid w:val="00784463"/>
    <w:rsid w:val="00784790"/>
    <w:rsid w:val="00784E78"/>
    <w:rsid w:val="00785697"/>
    <w:rsid w:val="00785831"/>
    <w:rsid w:val="0078592D"/>
    <w:rsid w:val="00785B2D"/>
    <w:rsid w:val="00785B4B"/>
    <w:rsid w:val="00785BF0"/>
    <w:rsid w:val="00785EB0"/>
    <w:rsid w:val="00785F8D"/>
    <w:rsid w:val="007864ED"/>
    <w:rsid w:val="00786A1F"/>
    <w:rsid w:val="00786FF2"/>
    <w:rsid w:val="0078736B"/>
    <w:rsid w:val="0078754D"/>
    <w:rsid w:val="007875EF"/>
    <w:rsid w:val="007878D3"/>
    <w:rsid w:val="0079036A"/>
    <w:rsid w:val="0079038F"/>
    <w:rsid w:val="00790430"/>
    <w:rsid w:val="007906BE"/>
    <w:rsid w:val="00790A12"/>
    <w:rsid w:val="00790B19"/>
    <w:rsid w:val="00790BE7"/>
    <w:rsid w:val="00790DE7"/>
    <w:rsid w:val="00790F90"/>
    <w:rsid w:val="00791D83"/>
    <w:rsid w:val="007933BA"/>
    <w:rsid w:val="007937E4"/>
    <w:rsid w:val="007939DA"/>
    <w:rsid w:val="00793E51"/>
    <w:rsid w:val="00794031"/>
    <w:rsid w:val="0079416C"/>
    <w:rsid w:val="0079423B"/>
    <w:rsid w:val="007942DD"/>
    <w:rsid w:val="00794598"/>
    <w:rsid w:val="007948CC"/>
    <w:rsid w:val="00794A86"/>
    <w:rsid w:val="00795C13"/>
    <w:rsid w:val="00796C16"/>
    <w:rsid w:val="00796CCB"/>
    <w:rsid w:val="00796E13"/>
    <w:rsid w:val="00796F2E"/>
    <w:rsid w:val="007971E9"/>
    <w:rsid w:val="00797502"/>
    <w:rsid w:val="00797722"/>
    <w:rsid w:val="007A0073"/>
    <w:rsid w:val="007A0250"/>
    <w:rsid w:val="007A052E"/>
    <w:rsid w:val="007A12AD"/>
    <w:rsid w:val="007A12FE"/>
    <w:rsid w:val="007A1EBF"/>
    <w:rsid w:val="007A1FF8"/>
    <w:rsid w:val="007A2CB3"/>
    <w:rsid w:val="007A2F3B"/>
    <w:rsid w:val="007A2F9F"/>
    <w:rsid w:val="007A3B07"/>
    <w:rsid w:val="007A4070"/>
    <w:rsid w:val="007A4558"/>
    <w:rsid w:val="007A45FA"/>
    <w:rsid w:val="007A4919"/>
    <w:rsid w:val="007A4B43"/>
    <w:rsid w:val="007A4CA0"/>
    <w:rsid w:val="007A4FF6"/>
    <w:rsid w:val="007A527F"/>
    <w:rsid w:val="007A5341"/>
    <w:rsid w:val="007A57ED"/>
    <w:rsid w:val="007A58E5"/>
    <w:rsid w:val="007A5A0C"/>
    <w:rsid w:val="007A5C72"/>
    <w:rsid w:val="007A5E6E"/>
    <w:rsid w:val="007A63CD"/>
    <w:rsid w:val="007A7EFF"/>
    <w:rsid w:val="007B08E5"/>
    <w:rsid w:val="007B0B50"/>
    <w:rsid w:val="007B0CBE"/>
    <w:rsid w:val="007B1052"/>
    <w:rsid w:val="007B10EE"/>
    <w:rsid w:val="007B11DA"/>
    <w:rsid w:val="007B13DA"/>
    <w:rsid w:val="007B173E"/>
    <w:rsid w:val="007B1B96"/>
    <w:rsid w:val="007B1C8B"/>
    <w:rsid w:val="007B1C98"/>
    <w:rsid w:val="007B211C"/>
    <w:rsid w:val="007B2433"/>
    <w:rsid w:val="007B3064"/>
    <w:rsid w:val="007B3E80"/>
    <w:rsid w:val="007B489D"/>
    <w:rsid w:val="007B4BC5"/>
    <w:rsid w:val="007B4C36"/>
    <w:rsid w:val="007B4F03"/>
    <w:rsid w:val="007B5407"/>
    <w:rsid w:val="007B5F4A"/>
    <w:rsid w:val="007B600E"/>
    <w:rsid w:val="007B6146"/>
    <w:rsid w:val="007B621C"/>
    <w:rsid w:val="007B627A"/>
    <w:rsid w:val="007B6606"/>
    <w:rsid w:val="007B6956"/>
    <w:rsid w:val="007B69A1"/>
    <w:rsid w:val="007B6BAB"/>
    <w:rsid w:val="007B6C07"/>
    <w:rsid w:val="007B744E"/>
    <w:rsid w:val="007B78E4"/>
    <w:rsid w:val="007B7C30"/>
    <w:rsid w:val="007B7D71"/>
    <w:rsid w:val="007B7FFD"/>
    <w:rsid w:val="007C0B17"/>
    <w:rsid w:val="007C0ECD"/>
    <w:rsid w:val="007C13FC"/>
    <w:rsid w:val="007C1A9D"/>
    <w:rsid w:val="007C207E"/>
    <w:rsid w:val="007C20BA"/>
    <w:rsid w:val="007C2860"/>
    <w:rsid w:val="007C2A4D"/>
    <w:rsid w:val="007C2BC3"/>
    <w:rsid w:val="007C2E62"/>
    <w:rsid w:val="007C33D7"/>
    <w:rsid w:val="007C3671"/>
    <w:rsid w:val="007C3B47"/>
    <w:rsid w:val="007C3DE8"/>
    <w:rsid w:val="007C3FCB"/>
    <w:rsid w:val="007C3FFA"/>
    <w:rsid w:val="007C486C"/>
    <w:rsid w:val="007C49F6"/>
    <w:rsid w:val="007C4B99"/>
    <w:rsid w:val="007C4CAD"/>
    <w:rsid w:val="007C4DBB"/>
    <w:rsid w:val="007C5795"/>
    <w:rsid w:val="007C600B"/>
    <w:rsid w:val="007C60A6"/>
    <w:rsid w:val="007C6284"/>
    <w:rsid w:val="007C6409"/>
    <w:rsid w:val="007C6608"/>
    <w:rsid w:val="007C6D37"/>
    <w:rsid w:val="007C71B4"/>
    <w:rsid w:val="007C73CA"/>
    <w:rsid w:val="007C7544"/>
    <w:rsid w:val="007C75FF"/>
    <w:rsid w:val="007C785C"/>
    <w:rsid w:val="007D0069"/>
    <w:rsid w:val="007D01D7"/>
    <w:rsid w:val="007D03D5"/>
    <w:rsid w:val="007D072B"/>
    <w:rsid w:val="007D0898"/>
    <w:rsid w:val="007D0AA0"/>
    <w:rsid w:val="007D0B67"/>
    <w:rsid w:val="007D136E"/>
    <w:rsid w:val="007D1462"/>
    <w:rsid w:val="007D190D"/>
    <w:rsid w:val="007D1C1E"/>
    <w:rsid w:val="007D26B3"/>
    <w:rsid w:val="007D2719"/>
    <w:rsid w:val="007D3C08"/>
    <w:rsid w:val="007D3F32"/>
    <w:rsid w:val="007D4479"/>
    <w:rsid w:val="007D4739"/>
    <w:rsid w:val="007D481C"/>
    <w:rsid w:val="007D49DA"/>
    <w:rsid w:val="007D4BA0"/>
    <w:rsid w:val="007D4C31"/>
    <w:rsid w:val="007D501C"/>
    <w:rsid w:val="007D5333"/>
    <w:rsid w:val="007D56FE"/>
    <w:rsid w:val="007D5AB2"/>
    <w:rsid w:val="007D5B2B"/>
    <w:rsid w:val="007D5E1F"/>
    <w:rsid w:val="007D63C3"/>
    <w:rsid w:val="007D640D"/>
    <w:rsid w:val="007D66F3"/>
    <w:rsid w:val="007D6887"/>
    <w:rsid w:val="007D69A5"/>
    <w:rsid w:val="007D712C"/>
    <w:rsid w:val="007E0290"/>
    <w:rsid w:val="007E09B6"/>
    <w:rsid w:val="007E0A1D"/>
    <w:rsid w:val="007E0EEC"/>
    <w:rsid w:val="007E16C8"/>
    <w:rsid w:val="007E1A5B"/>
    <w:rsid w:val="007E22BF"/>
    <w:rsid w:val="007E24C9"/>
    <w:rsid w:val="007E3112"/>
    <w:rsid w:val="007E329E"/>
    <w:rsid w:val="007E3A95"/>
    <w:rsid w:val="007E3AE0"/>
    <w:rsid w:val="007E3BCD"/>
    <w:rsid w:val="007E3FB4"/>
    <w:rsid w:val="007E4198"/>
    <w:rsid w:val="007E45FE"/>
    <w:rsid w:val="007E487F"/>
    <w:rsid w:val="007E4C21"/>
    <w:rsid w:val="007E50B2"/>
    <w:rsid w:val="007E6443"/>
    <w:rsid w:val="007E6CB1"/>
    <w:rsid w:val="007E6F30"/>
    <w:rsid w:val="007E746D"/>
    <w:rsid w:val="007E7897"/>
    <w:rsid w:val="007E7AF9"/>
    <w:rsid w:val="007E7BC4"/>
    <w:rsid w:val="007E7E1D"/>
    <w:rsid w:val="007E7E3E"/>
    <w:rsid w:val="007F0256"/>
    <w:rsid w:val="007F02F5"/>
    <w:rsid w:val="007F0604"/>
    <w:rsid w:val="007F0C47"/>
    <w:rsid w:val="007F0DC3"/>
    <w:rsid w:val="007F1312"/>
    <w:rsid w:val="007F15A7"/>
    <w:rsid w:val="007F1686"/>
    <w:rsid w:val="007F16A4"/>
    <w:rsid w:val="007F2780"/>
    <w:rsid w:val="007F2FC6"/>
    <w:rsid w:val="007F304B"/>
    <w:rsid w:val="007F39CE"/>
    <w:rsid w:val="007F3ACC"/>
    <w:rsid w:val="007F3DC9"/>
    <w:rsid w:val="007F429E"/>
    <w:rsid w:val="007F442E"/>
    <w:rsid w:val="007F4548"/>
    <w:rsid w:val="007F4B39"/>
    <w:rsid w:val="007F4F05"/>
    <w:rsid w:val="007F5E32"/>
    <w:rsid w:val="007F5F07"/>
    <w:rsid w:val="007F6339"/>
    <w:rsid w:val="007F6705"/>
    <w:rsid w:val="007F6A26"/>
    <w:rsid w:val="007F6E98"/>
    <w:rsid w:val="007F70AB"/>
    <w:rsid w:val="007F7296"/>
    <w:rsid w:val="007F7323"/>
    <w:rsid w:val="007F7662"/>
    <w:rsid w:val="007F7AE2"/>
    <w:rsid w:val="00800D8A"/>
    <w:rsid w:val="0080147F"/>
    <w:rsid w:val="00801582"/>
    <w:rsid w:val="00801939"/>
    <w:rsid w:val="00801BAE"/>
    <w:rsid w:val="0080243C"/>
    <w:rsid w:val="008024B9"/>
    <w:rsid w:val="00803077"/>
    <w:rsid w:val="008031BF"/>
    <w:rsid w:val="00803CF1"/>
    <w:rsid w:val="00803EB4"/>
    <w:rsid w:val="00804011"/>
    <w:rsid w:val="0080432C"/>
    <w:rsid w:val="00804440"/>
    <w:rsid w:val="00804878"/>
    <w:rsid w:val="008059B3"/>
    <w:rsid w:val="008059C3"/>
    <w:rsid w:val="00805EB6"/>
    <w:rsid w:val="00805FB8"/>
    <w:rsid w:val="008062B3"/>
    <w:rsid w:val="008065EE"/>
    <w:rsid w:val="00806636"/>
    <w:rsid w:val="00807393"/>
    <w:rsid w:val="00810268"/>
    <w:rsid w:val="00810A98"/>
    <w:rsid w:val="0081101D"/>
    <w:rsid w:val="008110FF"/>
    <w:rsid w:val="00811690"/>
    <w:rsid w:val="008116F2"/>
    <w:rsid w:val="00811752"/>
    <w:rsid w:val="008117D5"/>
    <w:rsid w:val="00811BF2"/>
    <w:rsid w:val="0081231E"/>
    <w:rsid w:val="008126ED"/>
    <w:rsid w:val="00812991"/>
    <w:rsid w:val="00813230"/>
    <w:rsid w:val="00813254"/>
    <w:rsid w:val="0081335D"/>
    <w:rsid w:val="00813BE7"/>
    <w:rsid w:val="00813ED0"/>
    <w:rsid w:val="00814167"/>
    <w:rsid w:val="008143CB"/>
    <w:rsid w:val="0081485B"/>
    <w:rsid w:val="008149BE"/>
    <w:rsid w:val="00814B4C"/>
    <w:rsid w:val="00814FA8"/>
    <w:rsid w:val="00814FE6"/>
    <w:rsid w:val="008153AE"/>
    <w:rsid w:val="008155AF"/>
    <w:rsid w:val="0082075B"/>
    <w:rsid w:val="00821546"/>
    <w:rsid w:val="00821622"/>
    <w:rsid w:val="008217E8"/>
    <w:rsid w:val="00821849"/>
    <w:rsid w:val="008218A0"/>
    <w:rsid w:val="00821AC9"/>
    <w:rsid w:val="00821B30"/>
    <w:rsid w:val="0082203E"/>
    <w:rsid w:val="008220BC"/>
    <w:rsid w:val="008223F1"/>
    <w:rsid w:val="0082252D"/>
    <w:rsid w:val="00823494"/>
    <w:rsid w:val="00823A00"/>
    <w:rsid w:val="00823DCC"/>
    <w:rsid w:val="00823F9F"/>
    <w:rsid w:val="008248EC"/>
    <w:rsid w:val="00825508"/>
    <w:rsid w:val="00825589"/>
    <w:rsid w:val="00825A86"/>
    <w:rsid w:val="00825B0B"/>
    <w:rsid w:val="008263C6"/>
    <w:rsid w:val="008264F1"/>
    <w:rsid w:val="00826996"/>
    <w:rsid w:val="00827242"/>
    <w:rsid w:val="00827454"/>
    <w:rsid w:val="00827752"/>
    <w:rsid w:val="008277DE"/>
    <w:rsid w:val="00827941"/>
    <w:rsid w:val="00827DF7"/>
    <w:rsid w:val="00827EFF"/>
    <w:rsid w:val="008302AF"/>
    <w:rsid w:val="008306D9"/>
    <w:rsid w:val="0083072B"/>
    <w:rsid w:val="00830B42"/>
    <w:rsid w:val="00830CE7"/>
    <w:rsid w:val="008310E5"/>
    <w:rsid w:val="00831107"/>
    <w:rsid w:val="008317B7"/>
    <w:rsid w:val="00831C33"/>
    <w:rsid w:val="00831CCB"/>
    <w:rsid w:val="00831CF6"/>
    <w:rsid w:val="0083254B"/>
    <w:rsid w:val="0083255B"/>
    <w:rsid w:val="0083260C"/>
    <w:rsid w:val="008330ED"/>
    <w:rsid w:val="008331D1"/>
    <w:rsid w:val="00833705"/>
    <w:rsid w:val="008338BB"/>
    <w:rsid w:val="00834173"/>
    <w:rsid w:val="00834313"/>
    <w:rsid w:val="00834883"/>
    <w:rsid w:val="00834A62"/>
    <w:rsid w:val="00834B7C"/>
    <w:rsid w:val="0083516F"/>
    <w:rsid w:val="00835754"/>
    <w:rsid w:val="00836170"/>
    <w:rsid w:val="00836757"/>
    <w:rsid w:val="00837133"/>
    <w:rsid w:val="00837740"/>
    <w:rsid w:val="00840019"/>
    <w:rsid w:val="008401D6"/>
    <w:rsid w:val="008401F9"/>
    <w:rsid w:val="00840ACA"/>
    <w:rsid w:val="00840CCC"/>
    <w:rsid w:val="00840CF0"/>
    <w:rsid w:val="00840F45"/>
    <w:rsid w:val="008416C7"/>
    <w:rsid w:val="00841C09"/>
    <w:rsid w:val="00841E16"/>
    <w:rsid w:val="0084213D"/>
    <w:rsid w:val="008423F5"/>
    <w:rsid w:val="00842A53"/>
    <w:rsid w:val="00842C5F"/>
    <w:rsid w:val="0084315C"/>
    <w:rsid w:val="008432BB"/>
    <w:rsid w:val="0084352A"/>
    <w:rsid w:val="0084357F"/>
    <w:rsid w:val="008436A1"/>
    <w:rsid w:val="008438FF"/>
    <w:rsid w:val="00843D56"/>
    <w:rsid w:val="00843E2B"/>
    <w:rsid w:val="0084408F"/>
    <w:rsid w:val="00844251"/>
    <w:rsid w:val="00844578"/>
    <w:rsid w:val="008449B0"/>
    <w:rsid w:val="00844A9F"/>
    <w:rsid w:val="00844E97"/>
    <w:rsid w:val="00844F1D"/>
    <w:rsid w:val="0084511E"/>
    <w:rsid w:val="0084512C"/>
    <w:rsid w:val="008454B1"/>
    <w:rsid w:val="00845BD0"/>
    <w:rsid w:val="00845BD8"/>
    <w:rsid w:val="00845BFB"/>
    <w:rsid w:val="008460EC"/>
    <w:rsid w:val="00846282"/>
    <w:rsid w:val="008465B9"/>
    <w:rsid w:val="00846A19"/>
    <w:rsid w:val="0084749E"/>
    <w:rsid w:val="008474D9"/>
    <w:rsid w:val="00847913"/>
    <w:rsid w:val="00847F25"/>
    <w:rsid w:val="00850203"/>
    <w:rsid w:val="008502DA"/>
    <w:rsid w:val="00850998"/>
    <w:rsid w:val="00850F67"/>
    <w:rsid w:val="00850F73"/>
    <w:rsid w:val="00851185"/>
    <w:rsid w:val="008511C6"/>
    <w:rsid w:val="0085131B"/>
    <w:rsid w:val="008519EE"/>
    <w:rsid w:val="00851E82"/>
    <w:rsid w:val="00852071"/>
    <w:rsid w:val="0085207A"/>
    <w:rsid w:val="008523DE"/>
    <w:rsid w:val="008524AB"/>
    <w:rsid w:val="00852E0F"/>
    <w:rsid w:val="00852ED1"/>
    <w:rsid w:val="00853288"/>
    <w:rsid w:val="0085334E"/>
    <w:rsid w:val="008535D8"/>
    <w:rsid w:val="0085392E"/>
    <w:rsid w:val="00854669"/>
    <w:rsid w:val="008551AF"/>
    <w:rsid w:val="008555FD"/>
    <w:rsid w:val="00855AF6"/>
    <w:rsid w:val="008563D7"/>
    <w:rsid w:val="00856746"/>
    <w:rsid w:val="0085692F"/>
    <w:rsid w:val="008569BD"/>
    <w:rsid w:val="00856CCB"/>
    <w:rsid w:val="00856D9A"/>
    <w:rsid w:val="00856DD1"/>
    <w:rsid w:val="008573A2"/>
    <w:rsid w:val="00857594"/>
    <w:rsid w:val="00857775"/>
    <w:rsid w:val="00857BF6"/>
    <w:rsid w:val="00857D01"/>
    <w:rsid w:val="008600C6"/>
    <w:rsid w:val="008607AB"/>
    <w:rsid w:val="00860A0A"/>
    <w:rsid w:val="0086117F"/>
    <w:rsid w:val="008611CD"/>
    <w:rsid w:val="00861220"/>
    <w:rsid w:val="008613AD"/>
    <w:rsid w:val="0086199A"/>
    <w:rsid w:val="00862228"/>
    <w:rsid w:val="008626B2"/>
    <w:rsid w:val="008627E1"/>
    <w:rsid w:val="00862990"/>
    <w:rsid w:val="00862F19"/>
    <w:rsid w:val="00863044"/>
    <w:rsid w:val="00863A9F"/>
    <w:rsid w:val="00863F86"/>
    <w:rsid w:val="008643BA"/>
    <w:rsid w:val="0086479A"/>
    <w:rsid w:val="008647F3"/>
    <w:rsid w:val="008654C3"/>
    <w:rsid w:val="008658D4"/>
    <w:rsid w:val="008659D1"/>
    <w:rsid w:val="00865AA0"/>
    <w:rsid w:val="00865B0E"/>
    <w:rsid w:val="00865B8B"/>
    <w:rsid w:val="00866D3C"/>
    <w:rsid w:val="00867255"/>
    <w:rsid w:val="008677CA"/>
    <w:rsid w:val="008678CB"/>
    <w:rsid w:val="00867940"/>
    <w:rsid w:val="0086798E"/>
    <w:rsid w:val="00867A40"/>
    <w:rsid w:val="00867D47"/>
    <w:rsid w:val="008700B1"/>
    <w:rsid w:val="008705CF"/>
    <w:rsid w:val="00870B5F"/>
    <w:rsid w:val="008714BE"/>
    <w:rsid w:val="00871996"/>
    <w:rsid w:val="00871D98"/>
    <w:rsid w:val="00871F21"/>
    <w:rsid w:val="00872D1A"/>
    <w:rsid w:val="00873CAB"/>
    <w:rsid w:val="008742A8"/>
    <w:rsid w:val="008742DE"/>
    <w:rsid w:val="008743DE"/>
    <w:rsid w:val="008746DE"/>
    <w:rsid w:val="008749FA"/>
    <w:rsid w:val="00874C40"/>
    <w:rsid w:val="008751E6"/>
    <w:rsid w:val="008757D9"/>
    <w:rsid w:val="00875D58"/>
    <w:rsid w:val="00875FCA"/>
    <w:rsid w:val="0087618A"/>
    <w:rsid w:val="008761F2"/>
    <w:rsid w:val="008765B4"/>
    <w:rsid w:val="00876BAC"/>
    <w:rsid w:val="00876D36"/>
    <w:rsid w:val="00876DBB"/>
    <w:rsid w:val="00877186"/>
    <w:rsid w:val="00877329"/>
    <w:rsid w:val="00877422"/>
    <w:rsid w:val="00877EE1"/>
    <w:rsid w:val="00877F12"/>
    <w:rsid w:val="00880D57"/>
    <w:rsid w:val="008812BB"/>
    <w:rsid w:val="008813BD"/>
    <w:rsid w:val="00881433"/>
    <w:rsid w:val="00881619"/>
    <w:rsid w:val="00881637"/>
    <w:rsid w:val="00881C82"/>
    <w:rsid w:val="00881E4E"/>
    <w:rsid w:val="00881E52"/>
    <w:rsid w:val="008820BF"/>
    <w:rsid w:val="00882249"/>
    <w:rsid w:val="00882551"/>
    <w:rsid w:val="00882555"/>
    <w:rsid w:val="008826F4"/>
    <w:rsid w:val="00882A24"/>
    <w:rsid w:val="00882AC7"/>
    <w:rsid w:val="00883487"/>
    <w:rsid w:val="0088355F"/>
    <w:rsid w:val="00883582"/>
    <w:rsid w:val="00883669"/>
    <w:rsid w:val="00883B5C"/>
    <w:rsid w:val="00883CF0"/>
    <w:rsid w:val="00883DDF"/>
    <w:rsid w:val="00884B75"/>
    <w:rsid w:val="00884BC3"/>
    <w:rsid w:val="00885074"/>
    <w:rsid w:val="008859EB"/>
    <w:rsid w:val="00885BB6"/>
    <w:rsid w:val="008861F5"/>
    <w:rsid w:val="0088728A"/>
    <w:rsid w:val="00890253"/>
    <w:rsid w:val="00890452"/>
    <w:rsid w:val="00890AB0"/>
    <w:rsid w:val="00890DBB"/>
    <w:rsid w:val="00891222"/>
    <w:rsid w:val="00891487"/>
    <w:rsid w:val="00891B06"/>
    <w:rsid w:val="00891FAC"/>
    <w:rsid w:val="00892602"/>
    <w:rsid w:val="008927E8"/>
    <w:rsid w:val="00892C3E"/>
    <w:rsid w:val="00892F75"/>
    <w:rsid w:val="008933C0"/>
    <w:rsid w:val="0089355D"/>
    <w:rsid w:val="00893B1D"/>
    <w:rsid w:val="00893BC0"/>
    <w:rsid w:val="00893E9F"/>
    <w:rsid w:val="00893F0A"/>
    <w:rsid w:val="00894FEE"/>
    <w:rsid w:val="0089534A"/>
    <w:rsid w:val="00895CD6"/>
    <w:rsid w:val="00895E80"/>
    <w:rsid w:val="008968BF"/>
    <w:rsid w:val="00896F84"/>
    <w:rsid w:val="00897033"/>
    <w:rsid w:val="008979B6"/>
    <w:rsid w:val="00897A4A"/>
    <w:rsid w:val="00897AB4"/>
    <w:rsid w:val="00897D1E"/>
    <w:rsid w:val="00897E97"/>
    <w:rsid w:val="008A023E"/>
    <w:rsid w:val="008A0A58"/>
    <w:rsid w:val="008A0CE0"/>
    <w:rsid w:val="008A0E6F"/>
    <w:rsid w:val="008A0E9C"/>
    <w:rsid w:val="008A1161"/>
    <w:rsid w:val="008A248F"/>
    <w:rsid w:val="008A2FBA"/>
    <w:rsid w:val="008A3493"/>
    <w:rsid w:val="008A3614"/>
    <w:rsid w:val="008A4040"/>
    <w:rsid w:val="008A4267"/>
    <w:rsid w:val="008A494F"/>
    <w:rsid w:val="008A49D2"/>
    <w:rsid w:val="008A4B2C"/>
    <w:rsid w:val="008A4B30"/>
    <w:rsid w:val="008A4D18"/>
    <w:rsid w:val="008A4D9B"/>
    <w:rsid w:val="008A5102"/>
    <w:rsid w:val="008A53F6"/>
    <w:rsid w:val="008A542D"/>
    <w:rsid w:val="008A55A4"/>
    <w:rsid w:val="008A56A0"/>
    <w:rsid w:val="008A5850"/>
    <w:rsid w:val="008A6219"/>
    <w:rsid w:val="008A6369"/>
    <w:rsid w:val="008A6731"/>
    <w:rsid w:val="008A6B4E"/>
    <w:rsid w:val="008A797F"/>
    <w:rsid w:val="008A7BDA"/>
    <w:rsid w:val="008A7DBB"/>
    <w:rsid w:val="008B081D"/>
    <w:rsid w:val="008B09EE"/>
    <w:rsid w:val="008B1419"/>
    <w:rsid w:val="008B18CE"/>
    <w:rsid w:val="008B1B90"/>
    <w:rsid w:val="008B20B2"/>
    <w:rsid w:val="008B269F"/>
    <w:rsid w:val="008B2D18"/>
    <w:rsid w:val="008B397D"/>
    <w:rsid w:val="008B3B1C"/>
    <w:rsid w:val="008B3BEB"/>
    <w:rsid w:val="008B43A0"/>
    <w:rsid w:val="008B4F5C"/>
    <w:rsid w:val="008B531D"/>
    <w:rsid w:val="008B538E"/>
    <w:rsid w:val="008B541D"/>
    <w:rsid w:val="008B54CE"/>
    <w:rsid w:val="008B5BC4"/>
    <w:rsid w:val="008B5FF8"/>
    <w:rsid w:val="008B62F4"/>
    <w:rsid w:val="008B64CE"/>
    <w:rsid w:val="008B6C24"/>
    <w:rsid w:val="008B70FE"/>
    <w:rsid w:val="008B7648"/>
    <w:rsid w:val="008B7656"/>
    <w:rsid w:val="008B7F83"/>
    <w:rsid w:val="008C05F3"/>
    <w:rsid w:val="008C0CC2"/>
    <w:rsid w:val="008C0F92"/>
    <w:rsid w:val="008C1080"/>
    <w:rsid w:val="008C1131"/>
    <w:rsid w:val="008C131A"/>
    <w:rsid w:val="008C186F"/>
    <w:rsid w:val="008C21B8"/>
    <w:rsid w:val="008C22CE"/>
    <w:rsid w:val="008C25CC"/>
    <w:rsid w:val="008C28C7"/>
    <w:rsid w:val="008C2CBA"/>
    <w:rsid w:val="008C2D29"/>
    <w:rsid w:val="008C2F5A"/>
    <w:rsid w:val="008C2F86"/>
    <w:rsid w:val="008C3279"/>
    <w:rsid w:val="008C3FF6"/>
    <w:rsid w:val="008C4358"/>
    <w:rsid w:val="008C4673"/>
    <w:rsid w:val="008C472C"/>
    <w:rsid w:val="008C4839"/>
    <w:rsid w:val="008C4F96"/>
    <w:rsid w:val="008C6058"/>
    <w:rsid w:val="008C70AD"/>
    <w:rsid w:val="008C7405"/>
    <w:rsid w:val="008C766B"/>
    <w:rsid w:val="008C7D55"/>
    <w:rsid w:val="008C7F10"/>
    <w:rsid w:val="008C7F4D"/>
    <w:rsid w:val="008D0688"/>
    <w:rsid w:val="008D0D1B"/>
    <w:rsid w:val="008D15C2"/>
    <w:rsid w:val="008D18AF"/>
    <w:rsid w:val="008D2048"/>
    <w:rsid w:val="008D276E"/>
    <w:rsid w:val="008D27DE"/>
    <w:rsid w:val="008D3A5E"/>
    <w:rsid w:val="008D3DFC"/>
    <w:rsid w:val="008D4C85"/>
    <w:rsid w:val="008D5488"/>
    <w:rsid w:val="008D5541"/>
    <w:rsid w:val="008D63A5"/>
    <w:rsid w:val="008D6641"/>
    <w:rsid w:val="008D6E9B"/>
    <w:rsid w:val="008D76A0"/>
    <w:rsid w:val="008D7F9D"/>
    <w:rsid w:val="008E01A4"/>
    <w:rsid w:val="008E01AC"/>
    <w:rsid w:val="008E0421"/>
    <w:rsid w:val="008E073C"/>
    <w:rsid w:val="008E074A"/>
    <w:rsid w:val="008E0798"/>
    <w:rsid w:val="008E0F70"/>
    <w:rsid w:val="008E10FD"/>
    <w:rsid w:val="008E1538"/>
    <w:rsid w:val="008E16A9"/>
    <w:rsid w:val="008E17B0"/>
    <w:rsid w:val="008E17CC"/>
    <w:rsid w:val="008E1D2A"/>
    <w:rsid w:val="008E2286"/>
    <w:rsid w:val="008E274C"/>
    <w:rsid w:val="008E2CD8"/>
    <w:rsid w:val="008E2F1F"/>
    <w:rsid w:val="008E3217"/>
    <w:rsid w:val="008E336D"/>
    <w:rsid w:val="008E33C7"/>
    <w:rsid w:val="008E3463"/>
    <w:rsid w:val="008E36FC"/>
    <w:rsid w:val="008E3773"/>
    <w:rsid w:val="008E388C"/>
    <w:rsid w:val="008E3F0E"/>
    <w:rsid w:val="008E42F8"/>
    <w:rsid w:val="008E45B9"/>
    <w:rsid w:val="008E49B2"/>
    <w:rsid w:val="008E5138"/>
    <w:rsid w:val="008E5677"/>
    <w:rsid w:val="008E5771"/>
    <w:rsid w:val="008E598B"/>
    <w:rsid w:val="008E6201"/>
    <w:rsid w:val="008E636C"/>
    <w:rsid w:val="008E640F"/>
    <w:rsid w:val="008E653E"/>
    <w:rsid w:val="008E6723"/>
    <w:rsid w:val="008E67D7"/>
    <w:rsid w:val="008E6945"/>
    <w:rsid w:val="008E6A1E"/>
    <w:rsid w:val="008E6A2F"/>
    <w:rsid w:val="008E6CB7"/>
    <w:rsid w:val="008E793F"/>
    <w:rsid w:val="008E7DFA"/>
    <w:rsid w:val="008F01EA"/>
    <w:rsid w:val="008F0691"/>
    <w:rsid w:val="008F0B90"/>
    <w:rsid w:val="008F0DEC"/>
    <w:rsid w:val="008F11C6"/>
    <w:rsid w:val="008F1E41"/>
    <w:rsid w:val="008F2FA2"/>
    <w:rsid w:val="008F3005"/>
    <w:rsid w:val="008F3178"/>
    <w:rsid w:val="008F3218"/>
    <w:rsid w:val="008F397D"/>
    <w:rsid w:val="008F3FB5"/>
    <w:rsid w:val="008F4541"/>
    <w:rsid w:val="008F477F"/>
    <w:rsid w:val="008F5121"/>
    <w:rsid w:val="008F5605"/>
    <w:rsid w:val="008F563E"/>
    <w:rsid w:val="008F591D"/>
    <w:rsid w:val="008F5938"/>
    <w:rsid w:val="008F5C2A"/>
    <w:rsid w:val="008F5ED5"/>
    <w:rsid w:val="008F694A"/>
    <w:rsid w:val="008F77CF"/>
    <w:rsid w:val="008F7900"/>
    <w:rsid w:val="008F7A07"/>
    <w:rsid w:val="0090005D"/>
    <w:rsid w:val="0090065D"/>
    <w:rsid w:val="009006E1"/>
    <w:rsid w:val="00900D18"/>
    <w:rsid w:val="009013A1"/>
    <w:rsid w:val="009013DF"/>
    <w:rsid w:val="0090159B"/>
    <w:rsid w:val="00901636"/>
    <w:rsid w:val="00901AA7"/>
    <w:rsid w:val="00902011"/>
    <w:rsid w:val="009025E9"/>
    <w:rsid w:val="00902BC9"/>
    <w:rsid w:val="00902E58"/>
    <w:rsid w:val="0090322C"/>
    <w:rsid w:val="0090390B"/>
    <w:rsid w:val="00903970"/>
    <w:rsid w:val="00903A52"/>
    <w:rsid w:val="00903C6D"/>
    <w:rsid w:val="009040E6"/>
    <w:rsid w:val="009044C2"/>
    <w:rsid w:val="00904503"/>
    <w:rsid w:val="00904AA6"/>
    <w:rsid w:val="00904D2F"/>
    <w:rsid w:val="00905060"/>
    <w:rsid w:val="009051BE"/>
    <w:rsid w:val="009055B7"/>
    <w:rsid w:val="0090561D"/>
    <w:rsid w:val="009060E6"/>
    <w:rsid w:val="00906197"/>
    <w:rsid w:val="00906C20"/>
    <w:rsid w:val="00906E3C"/>
    <w:rsid w:val="009071FC"/>
    <w:rsid w:val="00907520"/>
    <w:rsid w:val="00910611"/>
    <w:rsid w:val="009109CE"/>
    <w:rsid w:val="00910AB8"/>
    <w:rsid w:val="00910BA7"/>
    <w:rsid w:val="00910D61"/>
    <w:rsid w:val="00911084"/>
    <w:rsid w:val="009118F9"/>
    <w:rsid w:val="00911CE9"/>
    <w:rsid w:val="00911D94"/>
    <w:rsid w:val="00912228"/>
    <w:rsid w:val="0091394B"/>
    <w:rsid w:val="00913977"/>
    <w:rsid w:val="00913DD1"/>
    <w:rsid w:val="00914099"/>
    <w:rsid w:val="00914203"/>
    <w:rsid w:val="00914894"/>
    <w:rsid w:val="00914B66"/>
    <w:rsid w:val="00914B77"/>
    <w:rsid w:val="009155EE"/>
    <w:rsid w:val="009163F2"/>
    <w:rsid w:val="00916A21"/>
    <w:rsid w:val="00917481"/>
    <w:rsid w:val="0091760A"/>
    <w:rsid w:val="00917E0E"/>
    <w:rsid w:val="00917F6F"/>
    <w:rsid w:val="009202F7"/>
    <w:rsid w:val="009203AB"/>
    <w:rsid w:val="00920884"/>
    <w:rsid w:val="0092088C"/>
    <w:rsid w:val="00920E92"/>
    <w:rsid w:val="00920EF8"/>
    <w:rsid w:val="00921FAB"/>
    <w:rsid w:val="009228DD"/>
    <w:rsid w:val="00922CB4"/>
    <w:rsid w:val="009231C2"/>
    <w:rsid w:val="00923AF2"/>
    <w:rsid w:val="00923C17"/>
    <w:rsid w:val="00923CE0"/>
    <w:rsid w:val="00924343"/>
    <w:rsid w:val="00925294"/>
    <w:rsid w:val="0092560D"/>
    <w:rsid w:val="00925867"/>
    <w:rsid w:val="00925DD5"/>
    <w:rsid w:val="0092649C"/>
    <w:rsid w:val="009265CC"/>
    <w:rsid w:val="00926EAF"/>
    <w:rsid w:val="0092748A"/>
    <w:rsid w:val="0092752C"/>
    <w:rsid w:val="009275B8"/>
    <w:rsid w:val="00927D16"/>
    <w:rsid w:val="00927D5B"/>
    <w:rsid w:val="00927F34"/>
    <w:rsid w:val="00930216"/>
    <w:rsid w:val="00930A51"/>
    <w:rsid w:val="00930F70"/>
    <w:rsid w:val="00931308"/>
    <w:rsid w:val="009314C9"/>
    <w:rsid w:val="009314FD"/>
    <w:rsid w:val="00931A98"/>
    <w:rsid w:val="00931FAA"/>
    <w:rsid w:val="00932166"/>
    <w:rsid w:val="009321E6"/>
    <w:rsid w:val="0093234D"/>
    <w:rsid w:val="009323CD"/>
    <w:rsid w:val="009326D7"/>
    <w:rsid w:val="00932C4A"/>
    <w:rsid w:val="00932CC6"/>
    <w:rsid w:val="00932CD9"/>
    <w:rsid w:val="009335CA"/>
    <w:rsid w:val="0093371C"/>
    <w:rsid w:val="00933951"/>
    <w:rsid w:val="00933956"/>
    <w:rsid w:val="00933A6A"/>
    <w:rsid w:val="00934643"/>
    <w:rsid w:val="00934780"/>
    <w:rsid w:val="009348A1"/>
    <w:rsid w:val="00934F70"/>
    <w:rsid w:val="0093505D"/>
    <w:rsid w:val="00935203"/>
    <w:rsid w:val="009353B3"/>
    <w:rsid w:val="00936729"/>
    <w:rsid w:val="00936ED8"/>
    <w:rsid w:val="009370E1"/>
    <w:rsid w:val="009370FC"/>
    <w:rsid w:val="0093733D"/>
    <w:rsid w:val="009374A6"/>
    <w:rsid w:val="00937C62"/>
    <w:rsid w:val="00937F44"/>
    <w:rsid w:val="00940600"/>
    <w:rsid w:val="00940BD8"/>
    <w:rsid w:val="00940DB8"/>
    <w:rsid w:val="00941155"/>
    <w:rsid w:val="0094133E"/>
    <w:rsid w:val="00941805"/>
    <w:rsid w:val="00941815"/>
    <w:rsid w:val="00941AE5"/>
    <w:rsid w:val="00941C32"/>
    <w:rsid w:val="00941F9F"/>
    <w:rsid w:val="009423D8"/>
    <w:rsid w:val="009425F9"/>
    <w:rsid w:val="00942858"/>
    <w:rsid w:val="00942FC0"/>
    <w:rsid w:val="0094336B"/>
    <w:rsid w:val="009435B6"/>
    <w:rsid w:val="0094373F"/>
    <w:rsid w:val="009438F3"/>
    <w:rsid w:val="00943ABA"/>
    <w:rsid w:val="00943F5B"/>
    <w:rsid w:val="0094423E"/>
    <w:rsid w:val="0094481F"/>
    <w:rsid w:val="00944BCB"/>
    <w:rsid w:val="00944F41"/>
    <w:rsid w:val="00945823"/>
    <w:rsid w:val="00945833"/>
    <w:rsid w:val="00945BE7"/>
    <w:rsid w:val="00945D36"/>
    <w:rsid w:val="00945FC0"/>
    <w:rsid w:val="009463E2"/>
    <w:rsid w:val="009464C8"/>
    <w:rsid w:val="009465CB"/>
    <w:rsid w:val="009474E8"/>
    <w:rsid w:val="00947B16"/>
    <w:rsid w:val="0095004F"/>
    <w:rsid w:val="00950620"/>
    <w:rsid w:val="009509FD"/>
    <w:rsid w:val="00950CE7"/>
    <w:rsid w:val="00951261"/>
    <w:rsid w:val="009517DA"/>
    <w:rsid w:val="00951AE4"/>
    <w:rsid w:val="009526ED"/>
    <w:rsid w:val="00952D79"/>
    <w:rsid w:val="00953349"/>
    <w:rsid w:val="00953B26"/>
    <w:rsid w:val="00953BC4"/>
    <w:rsid w:val="00954784"/>
    <w:rsid w:val="009548C2"/>
    <w:rsid w:val="00954A06"/>
    <w:rsid w:val="00954B9B"/>
    <w:rsid w:val="009553B6"/>
    <w:rsid w:val="00955916"/>
    <w:rsid w:val="009564D6"/>
    <w:rsid w:val="009566F8"/>
    <w:rsid w:val="00956846"/>
    <w:rsid w:val="00956988"/>
    <w:rsid w:val="00956B96"/>
    <w:rsid w:val="00956CDF"/>
    <w:rsid w:val="00956CE5"/>
    <w:rsid w:val="00956D70"/>
    <w:rsid w:val="009572D6"/>
    <w:rsid w:val="009573D6"/>
    <w:rsid w:val="00960027"/>
    <w:rsid w:val="00960533"/>
    <w:rsid w:val="00960746"/>
    <w:rsid w:val="00960888"/>
    <w:rsid w:val="00960D92"/>
    <w:rsid w:val="00960E77"/>
    <w:rsid w:val="00961311"/>
    <w:rsid w:val="009613E6"/>
    <w:rsid w:val="00961651"/>
    <w:rsid w:val="009616A3"/>
    <w:rsid w:val="00961B6C"/>
    <w:rsid w:val="0096202C"/>
    <w:rsid w:val="00962073"/>
    <w:rsid w:val="0096213D"/>
    <w:rsid w:val="00962A3E"/>
    <w:rsid w:val="00962A99"/>
    <w:rsid w:val="00963055"/>
    <w:rsid w:val="009631EE"/>
    <w:rsid w:val="0096341A"/>
    <w:rsid w:val="0096353B"/>
    <w:rsid w:val="0096365D"/>
    <w:rsid w:val="00963CB6"/>
    <w:rsid w:val="00963FB8"/>
    <w:rsid w:val="00964197"/>
    <w:rsid w:val="00964425"/>
    <w:rsid w:val="0096455F"/>
    <w:rsid w:val="0096481F"/>
    <w:rsid w:val="00964997"/>
    <w:rsid w:val="00965E56"/>
    <w:rsid w:val="00965F20"/>
    <w:rsid w:val="00966232"/>
    <w:rsid w:val="00966408"/>
    <w:rsid w:val="009664C7"/>
    <w:rsid w:val="009664D2"/>
    <w:rsid w:val="009672CB"/>
    <w:rsid w:val="00967449"/>
    <w:rsid w:val="00967760"/>
    <w:rsid w:val="009679F3"/>
    <w:rsid w:val="009701A8"/>
    <w:rsid w:val="009703F5"/>
    <w:rsid w:val="0097047F"/>
    <w:rsid w:val="00970F83"/>
    <w:rsid w:val="0097188E"/>
    <w:rsid w:val="00971B7A"/>
    <w:rsid w:val="00971DB8"/>
    <w:rsid w:val="009727DA"/>
    <w:rsid w:val="00972F25"/>
    <w:rsid w:val="00972F2A"/>
    <w:rsid w:val="009732AB"/>
    <w:rsid w:val="00973709"/>
    <w:rsid w:val="00973BCE"/>
    <w:rsid w:val="00974C2D"/>
    <w:rsid w:val="009757A2"/>
    <w:rsid w:val="00975E3E"/>
    <w:rsid w:val="00975F27"/>
    <w:rsid w:val="00976CBD"/>
    <w:rsid w:val="00977D86"/>
    <w:rsid w:val="00977E2C"/>
    <w:rsid w:val="0098051A"/>
    <w:rsid w:val="00980B00"/>
    <w:rsid w:val="00980E1A"/>
    <w:rsid w:val="00980FD5"/>
    <w:rsid w:val="009810B3"/>
    <w:rsid w:val="00981131"/>
    <w:rsid w:val="009813AD"/>
    <w:rsid w:val="009814BA"/>
    <w:rsid w:val="00981659"/>
    <w:rsid w:val="00981B3B"/>
    <w:rsid w:val="00981DF3"/>
    <w:rsid w:val="00982786"/>
    <w:rsid w:val="009828F6"/>
    <w:rsid w:val="00982A80"/>
    <w:rsid w:val="00982AAE"/>
    <w:rsid w:val="00982BE2"/>
    <w:rsid w:val="00982C3A"/>
    <w:rsid w:val="009832C1"/>
    <w:rsid w:val="00983441"/>
    <w:rsid w:val="009845A3"/>
    <w:rsid w:val="00984C26"/>
    <w:rsid w:val="0098525B"/>
    <w:rsid w:val="00985717"/>
    <w:rsid w:val="00985756"/>
    <w:rsid w:val="00985770"/>
    <w:rsid w:val="009857D5"/>
    <w:rsid w:val="00986D96"/>
    <w:rsid w:val="00987152"/>
    <w:rsid w:val="00987C36"/>
    <w:rsid w:val="00987E12"/>
    <w:rsid w:val="00987E1A"/>
    <w:rsid w:val="0099046B"/>
    <w:rsid w:val="00991036"/>
    <w:rsid w:val="009917AB"/>
    <w:rsid w:val="00991B97"/>
    <w:rsid w:val="00991FD7"/>
    <w:rsid w:val="00992AEB"/>
    <w:rsid w:val="00992D28"/>
    <w:rsid w:val="00992ECB"/>
    <w:rsid w:val="00992FBB"/>
    <w:rsid w:val="0099305B"/>
    <w:rsid w:val="00993131"/>
    <w:rsid w:val="0099342F"/>
    <w:rsid w:val="009939D8"/>
    <w:rsid w:val="00993E62"/>
    <w:rsid w:val="00994642"/>
    <w:rsid w:val="00994811"/>
    <w:rsid w:val="00995166"/>
    <w:rsid w:val="009955DF"/>
    <w:rsid w:val="009964C9"/>
    <w:rsid w:val="009966DC"/>
    <w:rsid w:val="009973A9"/>
    <w:rsid w:val="00997536"/>
    <w:rsid w:val="00997957"/>
    <w:rsid w:val="00997C1A"/>
    <w:rsid w:val="009A00D6"/>
    <w:rsid w:val="009A0411"/>
    <w:rsid w:val="009A0427"/>
    <w:rsid w:val="009A0445"/>
    <w:rsid w:val="009A067B"/>
    <w:rsid w:val="009A0733"/>
    <w:rsid w:val="009A07E7"/>
    <w:rsid w:val="009A0D2D"/>
    <w:rsid w:val="009A10C8"/>
    <w:rsid w:val="009A1825"/>
    <w:rsid w:val="009A1882"/>
    <w:rsid w:val="009A19DE"/>
    <w:rsid w:val="009A1CAA"/>
    <w:rsid w:val="009A2488"/>
    <w:rsid w:val="009A27D6"/>
    <w:rsid w:val="009A2D35"/>
    <w:rsid w:val="009A2D67"/>
    <w:rsid w:val="009A311F"/>
    <w:rsid w:val="009A38D8"/>
    <w:rsid w:val="009A39E3"/>
    <w:rsid w:val="009A3F56"/>
    <w:rsid w:val="009A4488"/>
    <w:rsid w:val="009A4825"/>
    <w:rsid w:val="009A4CCC"/>
    <w:rsid w:val="009A4F7F"/>
    <w:rsid w:val="009A519B"/>
    <w:rsid w:val="009A537C"/>
    <w:rsid w:val="009A5411"/>
    <w:rsid w:val="009A5AE8"/>
    <w:rsid w:val="009A5CB9"/>
    <w:rsid w:val="009A5ED3"/>
    <w:rsid w:val="009A6289"/>
    <w:rsid w:val="009A6475"/>
    <w:rsid w:val="009A69BA"/>
    <w:rsid w:val="009A6DA9"/>
    <w:rsid w:val="009A7752"/>
    <w:rsid w:val="009A78ED"/>
    <w:rsid w:val="009A7B00"/>
    <w:rsid w:val="009B03AF"/>
    <w:rsid w:val="009B05BE"/>
    <w:rsid w:val="009B070A"/>
    <w:rsid w:val="009B0731"/>
    <w:rsid w:val="009B0767"/>
    <w:rsid w:val="009B0996"/>
    <w:rsid w:val="009B0B4D"/>
    <w:rsid w:val="009B0C1C"/>
    <w:rsid w:val="009B148D"/>
    <w:rsid w:val="009B163B"/>
    <w:rsid w:val="009B1811"/>
    <w:rsid w:val="009B18D7"/>
    <w:rsid w:val="009B19E3"/>
    <w:rsid w:val="009B1E53"/>
    <w:rsid w:val="009B1F99"/>
    <w:rsid w:val="009B20D0"/>
    <w:rsid w:val="009B2875"/>
    <w:rsid w:val="009B2B5A"/>
    <w:rsid w:val="009B2ED7"/>
    <w:rsid w:val="009B3A51"/>
    <w:rsid w:val="009B3ABD"/>
    <w:rsid w:val="009B3F7A"/>
    <w:rsid w:val="009B4CB4"/>
    <w:rsid w:val="009B51C7"/>
    <w:rsid w:val="009B5328"/>
    <w:rsid w:val="009B5413"/>
    <w:rsid w:val="009B604D"/>
    <w:rsid w:val="009B6651"/>
    <w:rsid w:val="009B6A65"/>
    <w:rsid w:val="009B6C64"/>
    <w:rsid w:val="009B6CD8"/>
    <w:rsid w:val="009B7438"/>
    <w:rsid w:val="009B7E1A"/>
    <w:rsid w:val="009C000B"/>
    <w:rsid w:val="009C0097"/>
    <w:rsid w:val="009C04E1"/>
    <w:rsid w:val="009C0C35"/>
    <w:rsid w:val="009C1021"/>
    <w:rsid w:val="009C122D"/>
    <w:rsid w:val="009C1262"/>
    <w:rsid w:val="009C17C1"/>
    <w:rsid w:val="009C18B0"/>
    <w:rsid w:val="009C1B7D"/>
    <w:rsid w:val="009C1C1A"/>
    <w:rsid w:val="009C1FAD"/>
    <w:rsid w:val="009C1FFC"/>
    <w:rsid w:val="009C2060"/>
    <w:rsid w:val="009C32C7"/>
    <w:rsid w:val="009C36F0"/>
    <w:rsid w:val="009C3B5D"/>
    <w:rsid w:val="009C458C"/>
    <w:rsid w:val="009C458E"/>
    <w:rsid w:val="009C4A2B"/>
    <w:rsid w:val="009C4A36"/>
    <w:rsid w:val="009C4D99"/>
    <w:rsid w:val="009C4E8D"/>
    <w:rsid w:val="009C519E"/>
    <w:rsid w:val="009C52CB"/>
    <w:rsid w:val="009C5587"/>
    <w:rsid w:val="009C5838"/>
    <w:rsid w:val="009C58B4"/>
    <w:rsid w:val="009C5B13"/>
    <w:rsid w:val="009C5F02"/>
    <w:rsid w:val="009C6214"/>
    <w:rsid w:val="009C6A3A"/>
    <w:rsid w:val="009C76FD"/>
    <w:rsid w:val="009D01BF"/>
    <w:rsid w:val="009D055A"/>
    <w:rsid w:val="009D0A75"/>
    <w:rsid w:val="009D0DF4"/>
    <w:rsid w:val="009D111E"/>
    <w:rsid w:val="009D171D"/>
    <w:rsid w:val="009D1B6A"/>
    <w:rsid w:val="009D1CBB"/>
    <w:rsid w:val="009D2056"/>
    <w:rsid w:val="009D214A"/>
    <w:rsid w:val="009D2576"/>
    <w:rsid w:val="009D26DF"/>
    <w:rsid w:val="009D2953"/>
    <w:rsid w:val="009D2D3A"/>
    <w:rsid w:val="009D301C"/>
    <w:rsid w:val="009D3654"/>
    <w:rsid w:val="009D3EDE"/>
    <w:rsid w:val="009D3EF2"/>
    <w:rsid w:val="009D3F73"/>
    <w:rsid w:val="009D48DA"/>
    <w:rsid w:val="009D614A"/>
    <w:rsid w:val="009D66E2"/>
    <w:rsid w:val="009D6933"/>
    <w:rsid w:val="009D6E37"/>
    <w:rsid w:val="009D7045"/>
    <w:rsid w:val="009D75B8"/>
    <w:rsid w:val="009D7A5B"/>
    <w:rsid w:val="009D7BBB"/>
    <w:rsid w:val="009D7C63"/>
    <w:rsid w:val="009E011F"/>
    <w:rsid w:val="009E0146"/>
    <w:rsid w:val="009E02DF"/>
    <w:rsid w:val="009E0B79"/>
    <w:rsid w:val="009E1120"/>
    <w:rsid w:val="009E1CD4"/>
    <w:rsid w:val="009E20B4"/>
    <w:rsid w:val="009E222A"/>
    <w:rsid w:val="009E2269"/>
    <w:rsid w:val="009E229C"/>
    <w:rsid w:val="009E23EC"/>
    <w:rsid w:val="009E30BF"/>
    <w:rsid w:val="009E3807"/>
    <w:rsid w:val="009E3ACC"/>
    <w:rsid w:val="009E403B"/>
    <w:rsid w:val="009E447D"/>
    <w:rsid w:val="009E493B"/>
    <w:rsid w:val="009E4B17"/>
    <w:rsid w:val="009E4B3D"/>
    <w:rsid w:val="009E5668"/>
    <w:rsid w:val="009E5B6D"/>
    <w:rsid w:val="009E5CBA"/>
    <w:rsid w:val="009E6178"/>
    <w:rsid w:val="009E66EC"/>
    <w:rsid w:val="009E6951"/>
    <w:rsid w:val="009E6D81"/>
    <w:rsid w:val="009E6DD4"/>
    <w:rsid w:val="009E7271"/>
    <w:rsid w:val="009E749B"/>
    <w:rsid w:val="009E75C1"/>
    <w:rsid w:val="009E774F"/>
    <w:rsid w:val="009E775E"/>
    <w:rsid w:val="009E77D2"/>
    <w:rsid w:val="009F026B"/>
    <w:rsid w:val="009F0885"/>
    <w:rsid w:val="009F0961"/>
    <w:rsid w:val="009F0AB3"/>
    <w:rsid w:val="009F0DE4"/>
    <w:rsid w:val="009F0F3F"/>
    <w:rsid w:val="009F0FA2"/>
    <w:rsid w:val="009F13EE"/>
    <w:rsid w:val="009F15B7"/>
    <w:rsid w:val="009F1A8A"/>
    <w:rsid w:val="009F2287"/>
    <w:rsid w:val="009F26B9"/>
    <w:rsid w:val="009F287E"/>
    <w:rsid w:val="009F361B"/>
    <w:rsid w:val="009F36C9"/>
    <w:rsid w:val="009F3E58"/>
    <w:rsid w:val="009F3FBC"/>
    <w:rsid w:val="009F45DB"/>
    <w:rsid w:val="009F50F6"/>
    <w:rsid w:val="009F517C"/>
    <w:rsid w:val="009F5A56"/>
    <w:rsid w:val="009F5D6C"/>
    <w:rsid w:val="009F5E41"/>
    <w:rsid w:val="009F65D6"/>
    <w:rsid w:val="009F77AA"/>
    <w:rsid w:val="009F7F30"/>
    <w:rsid w:val="009F7FD1"/>
    <w:rsid w:val="00A00434"/>
    <w:rsid w:val="00A00711"/>
    <w:rsid w:val="00A009FA"/>
    <w:rsid w:val="00A00CE6"/>
    <w:rsid w:val="00A0101A"/>
    <w:rsid w:val="00A01552"/>
    <w:rsid w:val="00A01658"/>
    <w:rsid w:val="00A0170C"/>
    <w:rsid w:val="00A01A77"/>
    <w:rsid w:val="00A038D7"/>
    <w:rsid w:val="00A03CE4"/>
    <w:rsid w:val="00A03F3A"/>
    <w:rsid w:val="00A04B74"/>
    <w:rsid w:val="00A054F9"/>
    <w:rsid w:val="00A05567"/>
    <w:rsid w:val="00A05DFB"/>
    <w:rsid w:val="00A06460"/>
    <w:rsid w:val="00A06E41"/>
    <w:rsid w:val="00A070DA"/>
    <w:rsid w:val="00A0718E"/>
    <w:rsid w:val="00A07421"/>
    <w:rsid w:val="00A074C7"/>
    <w:rsid w:val="00A0778F"/>
    <w:rsid w:val="00A10082"/>
    <w:rsid w:val="00A101FF"/>
    <w:rsid w:val="00A107C7"/>
    <w:rsid w:val="00A108FC"/>
    <w:rsid w:val="00A10E9B"/>
    <w:rsid w:val="00A1131E"/>
    <w:rsid w:val="00A11357"/>
    <w:rsid w:val="00A11C75"/>
    <w:rsid w:val="00A11EB6"/>
    <w:rsid w:val="00A12539"/>
    <w:rsid w:val="00A12BA5"/>
    <w:rsid w:val="00A12D53"/>
    <w:rsid w:val="00A12DFE"/>
    <w:rsid w:val="00A1302A"/>
    <w:rsid w:val="00A13E05"/>
    <w:rsid w:val="00A140E7"/>
    <w:rsid w:val="00A14643"/>
    <w:rsid w:val="00A14792"/>
    <w:rsid w:val="00A152CB"/>
    <w:rsid w:val="00A15910"/>
    <w:rsid w:val="00A15E38"/>
    <w:rsid w:val="00A15EE5"/>
    <w:rsid w:val="00A1744A"/>
    <w:rsid w:val="00A177AA"/>
    <w:rsid w:val="00A17A17"/>
    <w:rsid w:val="00A17BC5"/>
    <w:rsid w:val="00A17CA2"/>
    <w:rsid w:val="00A21009"/>
    <w:rsid w:val="00A21489"/>
    <w:rsid w:val="00A214A4"/>
    <w:rsid w:val="00A21EF6"/>
    <w:rsid w:val="00A226BC"/>
    <w:rsid w:val="00A2311D"/>
    <w:rsid w:val="00A23221"/>
    <w:rsid w:val="00A2359B"/>
    <w:rsid w:val="00A2389A"/>
    <w:rsid w:val="00A23BAD"/>
    <w:rsid w:val="00A23D48"/>
    <w:rsid w:val="00A23F4C"/>
    <w:rsid w:val="00A23FCF"/>
    <w:rsid w:val="00A2400F"/>
    <w:rsid w:val="00A2435B"/>
    <w:rsid w:val="00A249CC"/>
    <w:rsid w:val="00A2539B"/>
    <w:rsid w:val="00A2598E"/>
    <w:rsid w:val="00A26006"/>
    <w:rsid w:val="00A2677B"/>
    <w:rsid w:val="00A26789"/>
    <w:rsid w:val="00A26A6B"/>
    <w:rsid w:val="00A26C8D"/>
    <w:rsid w:val="00A26FEC"/>
    <w:rsid w:val="00A272EF"/>
    <w:rsid w:val="00A27858"/>
    <w:rsid w:val="00A27BCA"/>
    <w:rsid w:val="00A308A4"/>
    <w:rsid w:val="00A31275"/>
    <w:rsid w:val="00A31376"/>
    <w:rsid w:val="00A31810"/>
    <w:rsid w:val="00A31C9A"/>
    <w:rsid w:val="00A31F4B"/>
    <w:rsid w:val="00A32254"/>
    <w:rsid w:val="00A323F7"/>
    <w:rsid w:val="00A325C5"/>
    <w:rsid w:val="00A32625"/>
    <w:rsid w:val="00A3301E"/>
    <w:rsid w:val="00A3311F"/>
    <w:rsid w:val="00A33166"/>
    <w:rsid w:val="00A338D5"/>
    <w:rsid w:val="00A339EA"/>
    <w:rsid w:val="00A33AF7"/>
    <w:rsid w:val="00A33D88"/>
    <w:rsid w:val="00A33E1A"/>
    <w:rsid w:val="00A34010"/>
    <w:rsid w:val="00A348FF"/>
    <w:rsid w:val="00A34BBD"/>
    <w:rsid w:val="00A34DE7"/>
    <w:rsid w:val="00A34EFF"/>
    <w:rsid w:val="00A35520"/>
    <w:rsid w:val="00A355E8"/>
    <w:rsid w:val="00A35679"/>
    <w:rsid w:val="00A35737"/>
    <w:rsid w:val="00A35E95"/>
    <w:rsid w:val="00A3660F"/>
    <w:rsid w:val="00A36EF2"/>
    <w:rsid w:val="00A37207"/>
    <w:rsid w:val="00A3725B"/>
    <w:rsid w:val="00A40244"/>
    <w:rsid w:val="00A402B3"/>
    <w:rsid w:val="00A4042E"/>
    <w:rsid w:val="00A40458"/>
    <w:rsid w:val="00A4058D"/>
    <w:rsid w:val="00A406D8"/>
    <w:rsid w:val="00A409DB"/>
    <w:rsid w:val="00A40C5B"/>
    <w:rsid w:val="00A40F96"/>
    <w:rsid w:val="00A4155F"/>
    <w:rsid w:val="00A4161C"/>
    <w:rsid w:val="00A41BE6"/>
    <w:rsid w:val="00A41D09"/>
    <w:rsid w:val="00A41E10"/>
    <w:rsid w:val="00A41E54"/>
    <w:rsid w:val="00A41EFC"/>
    <w:rsid w:val="00A424A9"/>
    <w:rsid w:val="00A42D26"/>
    <w:rsid w:val="00A430AA"/>
    <w:rsid w:val="00A43212"/>
    <w:rsid w:val="00A432EA"/>
    <w:rsid w:val="00A43558"/>
    <w:rsid w:val="00A43B30"/>
    <w:rsid w:val="00A43F09"/>
    <w:rsid w:val="00A44126"/>
    <w:rsid w:val="00A445EE"/>
    <w:rsid w:val="00A4489A"/>
    <w:rsid w:val="00A44993"/>
    <w:rsid w:val="00A44B72"/>
    <w:rsid w:val="00A44C52"/>
    <w:rsid w:val="00A45146"/>
    <w:rsid w:val="00A451B8"/>
    <w:rsid w:val="00A45268"/>
    <w:rsid w:val="00A45D21"/>
    <w:rsid w:val="00A45F2E"/>
    <w:rsid w:val="00A46500"/>
    <w:rsid w:val="00A466FB"/>
    <w:rsid w:val="00A46765"/>
    <w:rsid w:val="00A46D48"/>
    <w:rsid w:val="00A47321"/>
    <w:rsid w:val="00A47672"/>
    <w:rsid w:val="00A4777A"/>
    <w:rsid w:val="00A47C4F"/>
    <w:rsid w:val="00A47D6E"/>
    <w:rsid w:val="00A50705"/>
    <w:rsid w:val="00A50A7F"/>
    <w:rsid w:val="00A50E1B"/>
    <w:rsid w:val="00A50E61"/>
    <w:rsid w:val="00A50F93"/>
    <w:rsid w:val="00A51707"/>
    <w:rsid w:val="00A518EA"/>
    <w:rsid w:val="00A52111"/>
    <w:rsid w:val="00A523FD"/>
    <w:rsid w:val="00A524D1"/>
    <w:rsid w:val="00A526ED"/>
    <w:rsid w:val="00A52B17"/>
    <w:rsid w:val="00A52BB3"/>
    <w:rsid w:val="00A53209"/>
    <w:rsid w:val="00A53914"/>
    <w:rsid w:val="00A539D8"/>
    <w:rsid w:val="00A53A90"/>
    <w:rsid w:val="00A5484D"/>
    <w:rsid w:val="00A549C9"/>
    <w:rsid w:val="00A54E7B"/>
    <w:rsid w:val="00A55CC4"/>
    <w:rsid w:val="00A5653C"/>
    <w:rsid w:val="00A56E9B"/>
    <w:rsid w:val="00A5739C"/>
    <w:rsid w:val="00A57B9F"/>
    <w:rsid w:val="00A57F81"/>
    <w:rsid w:val="00A57FF7"/>
    <w:rsid w:val="00A60411"/>
    <w:rsid w:val="00A60957"/>
    <w:rsid w:val="00A60B19"/>
    <w:rsid w:val="00A60B6E"/>
    <w:rsid w:val="00A61B02"/>
    <w:rsid w:val="00A62A3E"/>
    <w:rsid w:val="00A62C6C"/>
    <w:rsid w:val="00A631D8"/>
    <w:rsid w:val="00A63D56"/>
    <w:rsid w:val="00A63E70"/>
    <w:rsid w:val="00A6413A"/>
    <w:rsid w:val="00A64461"/>
    <w:rsid w:val="00A644F3"/>
    <w:rsid w:val="00A6456B"/>
    <w:rsid w:val="00A64999"/>
    <w:rsid w:val="00A64B26"/>
    <w:rsid w:val="00A64D2B"/>
    <w:rsid w:val="00A658CE"/>
    <w:rsid w:val="00A6608A"/>
    <w:rsid w:val="00A6608B"/>
    <w:rsid w:val="00A663C6"/>
    <w:rsid w:val="00A671C5"/>
    <w:rsid w:val="00A67CED"/>
    <w:rsid w:val="00A67D06"/>
    <w:rsid w:val="00A67F2F"/>
    <w:rsid w:val="00A70683"/>
    <w:rsid w:val="00A7096D"/>
    <w:rsid w:val="00A70D4F"/>
    <w:rsid w:val="00A71007"/>
    <w:rsid w:val="00A710C3"/>
    <w:rsid w:val="00A71C70"/>
    <w:rsid w:val="00A72850"/>
    <w:rsid w:val="00A72988"/>
    <w:rsid w:val="00A72FBC"/>
    <w:rsid w:val="00A72FF2"/>
    <w:rsid w:val="00A7315C"/>
    <w:rsid w:val="00A735BD"/>
    <w:rsid w:val="00A739B3"/>
    <w:rsid w:val="00A73A23"/>
    <w:rsid w:val="00A73CC6"/>
    <w:rsid w:val="00A73D09"/>
    <w:rsid w:val="00A74362"/>
    <w:rsid w:val="00A743EF"/>
    <w:rsid w:val="00A74A48"/>
    <w:rsid w:val="00A74D6D"/>
    <w:rsid w:val="00A74D9F"/>
    <w:rsid w:val="00A74E05"/>
    <w:rsid w:val="00A75431"/>
    <w:rsid w:val="00A756D1"/>
    <w:rsid w:val="00A758EB"/>
    <w:rsid w:val="00A75B25"/>
    <w:rsid w:val="00A761C3"/>
    <w:rsid w:val="00A76633"/>
    <w:rsid w:val="00A76649"/>
    <w:rsid w:val="00A7696D"/>
    <w:rsid w:val="00A76D3F"/>
    <w:rsid w:val="00A76DA0"/>
    <w:rsid w:val="00A771C0"/>
    <w:rsid w:val="00A77222"/>
    <w:rsid w:val="00A779A5"/>
    <w:rsid w:val="00A77E21"/>
    <w:rsid w:val="00A77F24"/>
    <w:rsid w:val="00A8033D"/>
    <w:rsid w:val="00A80666"/>
    <w:rsid w:val="00A806AA"/>
    <w:rsid w:val="00A80DB4"/>
    <w:rsid w:val="00A80EBB"/>
    <w:rsid w:val="00A80F2B"/>
    <w:rsid w:val="00A816EF"/>
    <w:rsid w:val="00A81A4D"/>
    <w:rsid w:val="00A81A84"/>
    <w:rsid w:val="00A81DA6"/>
    <w:rsid w:val="00A81EEF"/>
    <w:rsid w:val="00A826C3"/>
    <w:rsid w:val="00A82D9D"/>
    <w:rsid w:val="00A8375C"/>
    <w:rsid w:val="00A83806"/>
    <w:rsid w:val="00A83831"/>
    <w:rsid w:val="00A83EA4"/>
    <w:rsid w:val="00A840AD"/>
    <w:rsid w:val="00A84354"/>
    <w:rsid w:val="00A8459F"/>
    <w:rsid w:val="00A8488E"/>
    <w:rsid w:val="00A84EC0"/>
    <w:rsid w:val="00A84F86"/>
    <w:rsid w:val="00A859D5"/>
    <w:rsid w:val="00A85CE6"/>
    <w:rsid w:val="00A8651D"/>
    <w:rsid w:val="00A86C81"/>
    <w:rsid w:val="00A86E53"/>
    <w:rsid w:val="00A87416"/>
    <w:rsid w:val="00A877AD"/>
    <w:rsid w:val="00A87B07"/>
    <w:rsid w:val="00A90400"/>
    <w:rsid w:val="00A9062C"/>
    <w:rsid w:val="00A91196"/>
    <w:rsid w:val="00A911F3"/>
    <w:rsid w:val="00A91941"/>
    <w:rsid w:val="00A91A55"/>
    <w:rsid w:val="00A91CCC"/>
    <w:rsid w:val="00A9217C"/>
    <w:rsid w:val="00A924C4"/>
    <w:rsid w:val="00A92847"/>
    <w:rsid w:val="00A928BE"/>
    <w:rsid w:val="00A929B9"/>
    <w:rsid w:val="00A92AB8"/>
    <w:rsid w:val="00A930CF"/>
    <w:rsid w:val="00A93446"/>
    <w:rsid w:val="00A938E4"/>
    <w:rsid w:val="00A944A2"/>
    <w:rsid w:val="00A94548"/>
    <w:rsid w:val="00A948E5"/>
    <w:rsid w:val="00A94911"/>
    <w:rsid w:val="00A95113"/>
    <w:rsid w:val="00A953BA"/>
    <w:rsid w:val="00A95B0E"/>
    <w:rsid w:val="00A963B7"/>
    <w:rsid w:val="00A96694"/>
    <w:rsid w:val="00A96AF3"/>
    <w:rsid w:val="00A96D87"/>
    <w:rsid w:val="00A96E55"/>
    <w:rsid w:val="00A97624"/>
    <w:rsid w:val="00A97759"/>
    <w:rsid w:val="00A97A34"/>
    <w:rsid w:val="00AA02D0"/>
    <w:rsid w:val="00AA0B60"/>
    <w:rsid w:val="00AA0E4F"/>
    <w:rsid w:val="00AA19D0"/>
    <w:rsid w:val="00AA20C5"/>
    <w:rsid w:val="00AA20D6"/>
    <w:rsid w:val="00AA238E"/>
    <w:rsid w:val="00AA283E"/>
    <w:rsid w:val="00AA2C11"/>
    <w:rsid w:val="00AA2FB6"/>
    <w:rsid w:val="00AA347A"/>
    <w:rsid w:val="00AA3790"/>
    <w:rsid w:val="00AA3FBA"/>
    <w:rsid w:val="00AA4960"/>
    <w:rsid w:val="00AA4D19"/>
    <w:rsid w:val="00AA4FC9"/>
    <w:rsid w:val="00AA54B6"/>
    <w:rsid w:val="00AA6190"/>
    <w:rsid w:val="00AA6941"/>
    <w:rsid w:val="00AA7383"/>
    <w:rsid w:val="00AA74E6"/>
    <w:rsid w:val="00AA754F"/>
    <w:rsid w:val="00AA7C4F"/>
    <w:rsid w:val="00AA7EFA"/>
    <w:rsid w:val="00AB093C"/>
    <w:rsid w:val="00AB0FCC"/>
    <w:rsid w:val="00AB140D"/>
    <w:rsid w:val="00AB185C"/>
    <w:rsid w:val="00AB21A2"/>
    <w:rsid w:val="00AB2229"/>
    <w:rsid w:val="00AB2869"/>
    <w:rsid w:val="00AB28F6"/>
    <w:rsid w:val="00AB2D00"/>
    <w:rsid w:val="00AB2F5E"/>
    <w:rsid w:val="00AB30D5"/>
    <w:rsid w:val="00AB3582"/>
    <w:rsid w:val="00AB391E"/>
    <w:rsid w:val="00AB4250"/>
    <w:rsid w:val="00AB4423"/>
    <w:rsid w:val="00AB485D"/>
    <w:rsid w:val="00AB4865"/>
    <w:rsid w:val="00AB4C44"/>
    <w:rsid w:val="00AB58DE"/>
    <w:rsid w:val="00AB6383"/>
    <w:rsid w:val="00AB63E6"/>
    <w:rsid w:val="00AB6476"/>
    <w:rsid w:val="00AB741C"/>
    <w:rsid w:val="00AB7766"/>
    <w:rsid w:val="00AB7888"/>
    <w:rsid w:val="00AB7B33"/>
    <w:rsid w:val="00AB7B84"/>
    <w:rsid w:val="00AC0119"/>
    <w:rsid w:val="00AC03C8"/>
    <w:rsid w:val="00AC0750"/>
    <w:rsid w:val="00AC0D3A"/>
    <w:rsid w:val="00AC19F3"/>
    <w:rsid w:val="00AC1B78"/>
    <w:rsid w:val="00AC1B99"/>
    <w:rsid w:val="00AC1C73"/>
    <w:rsid w:val="00AC2165"/>
    <w:rsid w:val="00AC238C"/>
    <w:rsid w:val="00AC24E2"/>
    <w:rsid w:val="00AC261A"/>
    <w:rsid w:val="00AC2CDA"/>
    <w:rsid w:val="00AC2ECD"/>
    <w:rsid w:val="00AC3346"/>
    <w:rsid w:val="00AC3A16"/>
    <w:rsid w:val="00AC3C57"/>
    <w:rsid w:val="00AC3C6A"/>
    <w:rsid w:val="00AC3C96"/>
    <w:rsid w:val="00AC4304"/>
    <w:rsid w:val="00AC47F6"/>
    <w:rsid w:val="00AC4C48"/>
    <w:rsid w:val="00AC4D20"/>
    <w:rsid w:val="00AC53C8"/>
    <w:rsid w:val="00AC5535"/>
    <w:rsid w:val="00AC594D"/>
    <w:rsid w:val="00AC5AA4"/>
    <w:rsid w:val="00AC5DE1"/>
    <w:rsid w:val="00AC6094"/>
    <w:rsid w:val="00AC6118"/>
    <w:rsid w:val="00AC62E4"/>
    <w:rsid w:val="00AC6D33"/>
    <w:rsid w:val="00AC7619"/>
    <w:rsid w:val="00AC7820"/>
    <w:rsid w:val="00AC7DD2"/>
    <w:rsid w:val="00AD013A"/>
    <w:rsid w:val="00AD02BF"/>
    <w:rsid w:val="00AD04E0"/>
    <w:rsid w:val="00AD0587"/>
    <w:rsid w:val="00AD086F"/>
    <w:rsid w:val="00AD1109"/>
    <w:rsid w:val="00AD1681"/>
    <w:rsid w:val="00AD1E17"/>
    <w:rsid w:val="00AD1FC9"/>
    <w:rsid w:val="00AD29CF"/>
    <w:rsid w:val="00AD2B53"/>
    <w:rsid w:val="00AD300B"/>
    <w:rsid w:val="00AD31D5"/>
    <w:rsid w:val="00AD545D"/>
    <w:rsid w:val="00AD5A35"/>
    <w:rsid w:val="00AD6B96"/>
    <w:rsid w:val="00AD6EE7"/>
    <w:rsid w:val="00AD733A"/>
    <w:rsid w:val="00AD741B"/>
    <w:rsid w:val="00AD747B"/>
    <w:rsid w:val="00AD78BD"/>
    <w:rsid w:val="00AE0042"/>
    <w:rsid w:val="00AE00A4"/>
    <w:rsid w:val="00AE00FA"/>
    <w:rsid w:val="00AE0274"/>
    <w:rsid w:val="00AE081B"/>
    <w:rsid w:val="00AE098B"/>
    <w:rsid w:val="00AE0FEF"/>
    <w:rsid w:val="00AE1403"/>
    <w:rsid w:val="00AE148B"/>
    <w:rsid w:val="00AE14F1"/>
    <w:rsid w:val="00AE1A65"/>
    <w:rsid w:val="00AE1C73"/>
    <w:rsid w:val="00AE21B4"/>
    <w:rsid w:val="00AE246C"/>
    <w:rsid w:val="00AE28ED"/>
    <w:rsid w:val="00AE3444"/>
    <w:rsid w:val="00AE3574"/>
    <w:rsid w:val="00AE3642"/>
    <w:rsid w:val="00AE39EA"/>
    <w:rsid w:val="00AE3AC0"/>
    <w:rsid w:val="00AE3B71"/>
    <w:rsid w:val="00AE3EE7"/>
    <w:rsid w:val="00AE4342"/>
    <w:rsid w:val="00AE465E"/>
    <w:rsid w:val="00AE473F"/>
    <w:rsid w:val="00AE4DA0"/>
    <w:rsid w:val="00AE53E7"/>
    <w:rsid w:val="00AE543D"/>
    <w:rsid w:val="00AE56A1"/>
    <w:rsid w:val="00AE586B"/>
    <w:rsid w:val="00AE5CC7"/>
    <w:rsid w:val="00AE5EF1"/>
    <w:rsid w:val="00AE62CF"/>
    <w:rsid w:val="00AE6405"/>
    <w:rsid w:val="00AE6994"/>
    <w:rsid w:val="00AE7BA7"/>
    <w:rsid w:val="00AF042E"/>
    <w:rsid w:val="00AF058A"/>
    <w:rsid w:val="00AF072E"/>
    <w:rsid w:val="00AF146A"/>
    <w:rsid w:val="00AF15B8"/>
    <w:rsid w:val="00AF16D1"/>
    <w:rsid w:val="00AF1A4B"/>
    <w:rsid w:val="00AF308C"/>
    <w:rsid w:val="00AF3236"/>
    <w:rsid w:val="00AF33F6"/>
    <w:rsid w:val="00AF405D"/>
    <w:rsid w:val="00AF4D35"/>
    <w:rsid w:val="00AF557A"/>
    <w:rsid w:val="00AF56F5"/>
    <w:rsid w:val="00AF57D9"/>
    <w:rsid w:val="00AF6063"/>
    <w:rsid w:val="00AF623E"/>
    <w:rsid w:val="00AF62F1"/>
    <w:rsid w:val="00AF65A8"/>
    <w:rsid w:val="00AF764A"/>
    <w:rsid w:val="00AF7720"/>
    <w:rsid w:val="00AF7D85"/>
    <w:rsid w:val="00B006E8"/>
    <w:rsid w:val="00B00DCB"/>
    <w:rsid w:val="00B0100C"/>
    <w:rsid w:val="00B011A3"/>
    <w:rsid w:val="00B011D6"/>
    <w:rsid w:val="00B01619"/>
    <w:rsid w:val="00B017B4"/>
    <w:rsid w:val="00B022FC"/>
    <w:rsid w:val="00B027E8"/>
    <w:rsid w:val="00B0289D"/>
    <w:rsid w:val="00B02B67"/>
    <w:rsid w:val="00B02B6D"/>
    <w:rsid w:val="00B032BF"/>
    <w:rsid w:val="00B03510"/>
    <w:rsid w:val="00B0446E"/>
    <w:rsid w:val="00B0453C"/>
    <w:rsid w:val="00B05130"/>
    <w:rsid w:val="00B051C6"/>
    <w:rsid w:val="00B0524B"/>
    <w:rsid w:val="00B0540E"/>
    <w:rsid w:val="00B05442"/>
    <w:rsid w:val="00B0561F"/>
    <w:rsid w:val="00B05CAE"/>
    <w:rsid w:val="00B05EB5"/>
    <w:rsid w:val="00B0666B"/>
    <w:rsid w:val="00B069FC"/>
    <w:rsid w:val="00B06DFC"/>
    <w:rsid w:val="00B06EF0"/>
    <w:rsid w:val="00B07356"/>
    <w:rsid w:val="00B07FDF"/>
    <w:rsid w:val="00B100A3"/>
    <w:rsid w:val="00B100BA"/>
    <w:rsid w:val="00B10338"/>
    <w:rsid w:val="00B10506"/>
    <w:rsid w:val="00B113DD"/>
    <w:rsid w:val="00B1165D"/>
    <w:rsid w:val="00B11775"/>
    <w:rsid w:val="00B12315"/>
    <w:rsid w:val="00B1252E"/>
    <w:rsid w:val="00B1254F"/>
    <w:rsid w:val="00B12904"/>
    <w:rsid w:val="00B129B6"/>
    <w:rsid w:val="00B12D28"/>
    <w:rsid w:val="00B12D3F"/>
    <w:rsid w:val="00B12E93"/>
    <w:rsid w:val="00B13215"/>
    <w:rsid w:val="00B13380"/>
    <w:rsid w:val="00B137A6"/>
    <w:rsid w:val="00B13E5E"/>
    <w:rsid w:val="00B14180"/>
    <w:rsid w:val="00B1431C"/>
    <w:rsid w:val="00B148C0"/>
    <w:rsid w:val="00B14BAD"/>
    <w:rsid w:val="00B14C1A"/>
    <w:rsid w:val="00B14CE1"/>
    <w:rsid w:val="00B14D2B"/>
    <w:rsid w:val="00B15097"/>
    <w:rsid w:val="00B1521D"/>
    <w:rsid w:val="00B15672"/>
    <w:rsid w:val="00B15822"/>
    <w:rsid w:val="00B1694A"/>
    <w:rsid w:val="00B172FE"/>
    <w:rsid w:val="00B17D65"/>
    <w:rsid w:val="00B204A5"/>
    <w:rsid w:val="00B2058A"/>
    <w:rsid w:val="00B20665"/>
    <w:rsid w:val="00B20F10"/>
    <w:rsid w:val="00B216DD"/>
    <w:rsid w:val="00B21929"/>
    <w:rsid w:val="00B21C2E"/>
    <w:rsid w:val="00B21FD6"/>
    <w:rsid w:val="00B22619"/>
    <w:rsid w:val="00B226F4"/>
    <w:rsid w:val="00B22748"/>
    <w:rsid w:val="00B22E11"/>
    <w:rsid w:val="00B23356"/>
    <w:rsid w:val="00B23469"/>
    <w:rsid w:val="00B234F1"/>
    <w:rsid w:val="00B23713"/>
    <w:rsid w:val="00B2391B"/>
    <w:rsid w:val="00B23A16"/>
    <w:rsid w:val="00B23AD7"/>
    <w:rsid w:val="00B24224"/>
    <w:rsid w:val="00B244C7"/>
    <w:rsid w:val="00B247AB"/>
    <w:rsid w:val="00B24F10"/>
    <w:rsid w:val="00B2539D"/>
    <w:rsid w:val="00B25660"/>
    <w:rsid w:val="00B257B0"/>
    <w:rsid w:val="00B25AB0"/>
    <w:rsid w:val="00B25E22"/>
    <w:rsid w:val="00B25EA2"/>
    <w:rsid w:val="00B26183"/>
    <w:rsid w:val="00B267D9"/>
    <w:rsid w:val="00B267DB"/>
    <w:rsid w:val="00B27546"/>
    <w:rsid w:val="00B27732"/>
    <w:rsid w:val="00B27C76"/>
    <w:rsid w:val="00B3046D"/>
    <w:rsid w:val="00B30499"/>
    <w:rsid w:val="00B30825"/>
    <w:rsid w:val="00B30AF2"/>
    <w:rsid w:val="00B3124B"/>
    <w:rsid w:val="00B313C2"/>
    <w:rsid w:val="00B31563"/>
    <w:rsid w:val="00B31975"/>
    <w:rsid w:val="00B31A1E"/>
    <w:rsid w:val="00B31D3E"/>
    <w:rsid w:val="00B31DDE"/>
    <w:rsid w:val="00B31E45"/>
    <w:rsid w:val="00B32367"/>
    <w:rsid w:val="00B32BE7"/>
    <w:rsid w:val="00B32DA5"/>
    <w:rsid w:val="00B3306A"/>
    <w:rsid w:val="00B3409D"/>
    <w:rsid w:val="00B3430C"/>
    <w:rsid w:val="00B346CB"/>
    <w:rsid w:val="00B34B0B"/>
    <w:rsid w:val="00B35034"/>
    <w:rsid w:val="00B3506A"/>
    <w:rsid w:val="00B35590"/>
    <w:rsid w:val="00B3559A"/>
    <w:rsid w:val="00B35A9B"/>
    <w:rsid w:val="00B366BB"/>
    <w:rsid w:val="00B369ED"/>
    <w:rsid w:val="00B3705D"/>
    <w:rsid w:val="00B37580"/>
    <w:rsid w:val="00B407D3"/>
    <w:rsid w:val="00B40F77"/>
    <w:rsid w:val="00B412C0"/>
    <w:rsid w:val="00B4131F"/>
    <w:rsid w:val="00B416FF"/>
    <w:rsid w:val="00B41CDD"/>
    <w:rsid w:val="00B41E0B"/>
    <w:rsid w:val="00B42A21"/>
    <w:rsid w:val="00B42ABC"/>
    <w:rsid w:val="00B42B34"/>
    <w:rsid w:val="00B42B74"/>
    <w:rsid w:val="00B43318"/>
    <w:rsid w:val="00B43396"/>
    <w:rsid w:val="00B433BF"/>
    <w:rsid w:val="00B435ED"/>
    <w:rsid w:val="00B44090"/>
    <w:rsid w:val="00B44170"/>
    <w:rsid w:val="00B44293"/>
    <w:rsid w:val="00B44348"/>
    <w:rsid w:val="00B446C4"/>
    <w:rsid w:val="00B44BE4"/>
    <w:rsid w:val="00B45308"/>
    <w:rsid w:val="00B455A6"/>
    <w:rsid w:val="00B45852"/>
    <w:rsid w:val="00B45A11"/>
    <w:rsid w:val="00B45B6F"/>
    <w:rsid w:val="00B45FF6"/>
    <w:rsid w:val="00B46279"/>
    <w:rsid w:val="00B46634"/>
    <w:rsid w:val="00B46732"/>
    <w:rsid w:val="00B47009"/>
    <w:rsid w:val="00B47903"/>
    <w:rsid w:val="00B47967"/>
    <w:rsid w:val="00B479B8"/>
    <w:rsid w:val="00B479E9"/>
    <w:rsid w:val="00B507AE"/>
    <w:rsid w:val="00B50D56"/>
    <w:rsid w:val="00B50DA6"/>
    <w:rsid w:val="00B50E7C"/>
    <w:rsid w:val="00B51186"/>
    <w:rsid w:val="00B5169F"/>
    <w:rsid w:val="00B5171E"/>
    <w:rsid w:val="00B517D6"/>
    <w:rsid w:val="00B51C31"/>
    <w:rsid w:val="00B52CFB"/>
    <w:rsid w:val="00B539D3"/>
    <w:rsid w:val="00B53B29"/>
    <w:rsid w:val="00B53D45"/>
    <w:rsid w:val="00B548BE"/>
    <w:rsid w:val="00B54997"/>
    <w:rsid w:val="00B54FF8"/>
    <w:rsid w:val="00B556EF"/>
    <w:rsid w:val="00B557F4"/>
    <w:rsid w:val="00B559AB"/>
    <w:rsid w:val="00B55A54"/>
    <w:rsid w:val="00B55E70"/>
    <w:rsid w:val="00B55FDC"/>
    <w:rsid w:val="00B55FF1"/>
    <w:rsid w:val="00B56105"/>
    <w:rsid w:val="00B561F8"/>
    <w:rsid w:val="00B563A7"/>
    <w:rsid w:val="00B57477"/>
    <w:rsid w:val="00B574C7"/>
    <w:rsid w:val="00B575A3"/>
    <w:rsid w:val="00B57DCA"/>
    <w:rsid w:val="00B57E3C"/>
    <w:rsid w:val="00B60BC5"/>
    <w:rsid w:val="00B60C43"/>
    <w:rsid w:val="00B61864"/>
    <w:rsid w:val="00B61DE8"/>
    <w:rsid w:val="00B624E5"/>
    <w:rsid w:val="00B62808"/>
    <w:rsid w:val="00B632AA"/>
    <w:rsid w:val="00B639B9"/>
    <w:rsid w:val="00B63AE0"/>
    <w:rsid w:val="00B63BBD"/>
    <w:rsid w:val="00B63DB5"/>
    <w:rsid w:val="00B641B1"/>
    <w:rsid w:val="00B641F9"/>
    <w:rsid w:val="00B642CE"/>
    <w:rsid w:val="00B64596"/>
    <w:rsid w:val="00B649E3"/>
    <w:rsid w:val="00B64DA2"/>
    <w:rsid w:val="00B650CE"/>
    <w:rsid w:val="00B652DF"/>
    <w:rsid w:val="00B6587C"/>
    <w:rsid w:val="00B65939"/>
    <w:rsid w:val="00B65C44"/>
    <w:rsid w:val="00B65E98"/>
    <w:rsid w:val="00B665C0"/>
    <w:rsid w:val="00B667E9"/>
    <w:rsid w:val="00B66C42"/>
    <w:rsid w:val="00B67285"/>
    <w:rsid w:val="00B67293"/>
    <w:rsid w:val="00B67429"/>
    <w:rsid w:val="00B67CD3"/>
    <w:rsid w:val="00B700D1"/>
    <w:rsid w:val="00B705A0"/>
    <w:rsid w:val="00B705F7"/>
    <w:rsid w:val="00B70610"/>
    <w:rsid w:val="00B707B6"/>
    <w:rsid w:val="00B70C23"/>
    <w:rsid w:val="00B70E24"/>
    <w:rsid w:val="00B719B9"/>
    <w:rsid w:val="00B71A41"/>
    <w:rsid w:val="00B71C12"/>
    <w:rsid w:val="00B71C98"/>
    <w:rsid w:val="00B71D92"/>
    <w:rsid w:val="00B72202"/>
    <w:rsid w:val="00B72D59"/>
    <w:rsid w:val="00B72F00"/>
    <w:rsid w:val="00B731F0"/>
    <w:rsid w:val="00B733F3"/>
    <w:rsid w:val="00B7354E"/>
    <w:rsid w:val="00B73629"/>
    <w:rsid w:val="00B736B5"/>
    <w:rsid w:val="00B753C9"/>
    <w:rsid w:val="00B755E5"/>
    <w:rsid w:val="00B75735"/>
    <w:rsid w:val="00B7595E"/>
    <w:rsid w:val="00B759E7"/>
    <w:rsid w:val="00B75A21"/>
    <w:rsid w:val="00B75F78"/>
    <w:rsid w:val="00B766A7"/>
    <w:rsid w:val="00B76962"/>
    <w:rsid w:val="00B76977"/>
    <w:rsid w:val="00B7718E"/>
    <w:rsid w:val="00B77861"/>
    <w:rsid w:val="00B77DB8"/>
    <w:rsid w:val="00B80AAC"/>
    <w:rsid w:val="00B814CD"/>
    <w:rsid w:val="00B815C2"/>
    <w:rsid w:val="00B81969"/>
    <w:rsid w:val="00B81B31"/>
    <w:rsid w:val="00B81BE0"/>
    <w:rsid w:val="00B81E9C"/>
    <w:rsid w:val="00B81F1C"/>
    <w:rsid w:val="00B82737"/>
    <w:rsid w:val="00B82D6C"/>
    <w:rsid w:val="00B8365A"/>
    <w:rsid w:val="00B8369D"/>
    <w:rsid w:val="00B83ED8"/>
    <w:rsid w:val="00B840D4"/>
    <w:rsid w:val="00B843B5"/>
    <w:rsid w:val="00B845C4"/>
    <w:rsid w:val="00B8467B"/>
    <w:rsid w:val="00B84A0E"/>
    <w:rsid w:val="00B84A79"/>
    <w:rsid w:val="00B85466"/>
    <w:rsid w:val="00B85497"/>
    <w:rsid w:val="00B8582F"/>
    <w:rsid w:val="00B86182"/>
    <w:rsid w:val="00B868B2"/>
    <w:rsid w:val="00B869AD"/>
    <w:rsid w:val="00B87285"/>
    <w:rsid w:val="00B872ED"/>
    <w:rsid w:val="00B87580"/>
    <w:rsid w:val="00B8794B"/>
    <w:rsid w:val="00B879A0"/>
    <w:rsid w:val="00B87ABC"/>
    <w:rsid w:val="00B87D75"/>
    <w:rsid w:val="00B87FBC"/>
    <w:rsid w:val="00B9029A"/>
    <w:rsid w:val="00B9047A"/>
    <w:rsid w:val="00B906E9"/>
    <w:rsid w:val="00B910F4"/>
    <w:rsid w:val="00B916D2"/>
    <w:rsid w:val="00B91784"/>
    <w:rsid w:val="00B9218E"/>
    <w:rsid w:val="00B922AC"/>
    <w:rsid w:val="00B92A9F"/>
    <w:rsid w:val="00B92D99"/>
    <w:rsid w:val="00B92F24"/>
    <w:rsid w:val="00B93401"/>
    <w:rsid w:val="00B93999"/>
    <w:rsid w:val="00B9402B"/>
    <w:rsid w:val="00B9438C"/>
    <w:rsid w:val="00B94861"/>
    <w:rsid w:val="00B949B6"/>
    <w:rsid w:val="00B94EA4"/>
    <w:rsid w:val="00B9511E"/>
    <w:rsid w:val="00B95BD7"/>
    <w:rsid w:val="00B95EF4"/>
    <w:rsid w:val="00B96143"/>
    <w:rsid w:val="00B9648B"/>
    <w:rsid w:val="00B964A1"/>
    <w:rsid w:val="00B9654A"/>
    <w:rsid w:val="00B96935"/>
    <w:rsid w:val="00B96AC8"/>
    <w:rsid w:val="00B96AF1"/>
    <w:rsid w:val="00B97164"/>
    <w:rsid w:val="00B972B4"/>
    <w:rsid w:val="00B97316"/>
    <w:rsid w:val="00B97481"/>
    <w:rsid w:val="00B9795C"/>
    <w:rsid w:val="00B97FB7"/>
    <w:rsid w:val="00BA05EC"/>
    <w:rsid w:val="00BA10EB"/>
    <w:rsid w:val="00BA120D"/>
    <w:rsid w:val="00BA16E0"/>
    <w:rsid w:val="00BA1800"/>
    <w:rsid w:val="00BA2281"/>
    <w:rsid w:val="00BA25BD"/>
    <w:rsid w:val="00BA297B"/>
    <w:rsid w:val="00BA2F74"/>
    <w:rsid w:val="00BA305B"/>
    <w:rsid w:val="00BA3A00"/>
    <w:rsid w:val="00BA3F38"/>
    <w:rsid w:val="00BA42DA"/>
    <w:rsid w:val="00BA50B6"/>
    <w:rsid w:val="00BA5515"/>
    <w:rsid w:val="00BA580D"/>
    <w:rsid w:val="00BA58FB"/>
    <w:rsid w:val="00BA590F"/>
    <w:rsid w:val="00BA5B23"/>
    <w:rsid w:val="00BA5BA1"/>
    <w:rsid w:val="00BA5CED"/>
    <w:rsid w:val="00BA5D40"/>
    <w:rsid w:val="00BA66E8"/>
    <w:rsid w:val="00BA6CCC"/>
    <w:rsid w:val="00BA6E92"/>
    <w:rsid w:val="00BA74E8"/>
    <w:rsid w:val="00BA7FC8"/>
    <w:rsid w:val="00BB0269"/>
    <w:rsid w:val="00BB02A1"/>
    <w:rsid w:val="00BB0414"/>
    <w:rsid w:val="00BB0836"/>
    <w:rsid w:val="00BB085C"/>
    <w:rsid w:val="00BB0BDD"/>
    <w:rsid w:val="00BB14D2"/>
    <w:rsid w:val="00BB1994"/>
    <w:rsid w:val="00BB1CC0"/>
    <w:rsid w:val="00BB1DDD"/>
    <w:rsid w:val="00BB24DD"/>
    <w:rsid w:val="00BB29B7"/>
    <w:rsid w:val="00BB2CAB"/>
    <w:rsid w:val="00BB2DB4"/>
    <w:rsid w:val="00BB2ED8"/>
    <w:rsid w:val="00BB301D"/>
    <w:rsid w:val="00BB3191"/>
    <w:rsid w:val="00BB3A6E"/>
    <w:rsid w:val="00BB3B41"/>
    <w:rsid w:val="00BB3B54"/>
    <w:rsid w:val="00BB3D7A"/>
    <w:rsid w:val="00BB4873"/>
    <w:rsid w:val="00BB4E05"/>
    <w:rsid w:val="00BB512A"/>
    <w:rsid w:val="00BB5215"/>
    <w:rsid w:val="00BB52C4"/>
    <w:rsid w:val="00BB5737"/>
    <w:rsid w:val="00BB5C88"/>
    <w:rsid w:val="00BB5EFA"/>
    <w:rsid w:val="00BB5F85"/>
    <w:rsid w:val="00BB650E"/>
    <w:rsid w:val="00BB6DB9"/>
    <w:rsid w:val="00BB6E82"/>
    <w:rsid w:val="00BB7070"/>
    <w:rsid w:val="00BB72AE"/>
    <w:rsid w:val="00BB72DF"/>
    <w:rsid w:val="00BB7AB0"/>
    <w:rsid w:val="00BB7F14"/>
    <w:rsid w:val="00BC0478"/>
    <w:rsid w:val="00BC0597"/>
    <w:rsid w:val="00BC0A1E"/>
    <w:rsid w:val="00BC0B8F"/>
    <w:rsid w:val="00BC0FB5"/>
    <w:rsid w:val="00BC13AE"/>
    <w:rsid w:val="00BC1786"/>
    <w:rsid w:val="00BC1D8A"/>
    <w:rsid w:val="00BC2292"/>
    <w:rsid w:val="00BC269E"/>
    <w:rsid w:val="00BC27D7"/>
    <w:rsid w:val="00BC3378"/>
    <w:rsid w:val="00BC35AF"/>
    <w:rsid w:val="00BC3623"/>
    <w:rsid w:val="00BC3A2F"/>
    <w:rsid w:val="00BC3DDB"/>
    <w:rsid w:val="00BC4E97"/>
    <w:rsid w:val="00BC57F9"/>
    <w:rsid w:val="00BC5907"/>
    <w:rsid w:val="00BC5F7D"/>
    <w:rsid w:val="00BC5FAB"/>
    <w:rsid w:val="00BC62B8"/>
    <w:rsid w:val="00BC6596"/>
    <w:rsid w:val="00BC6726"/>
    <w:rsid w:val="00BC73AE"/>
    <w:rsid w:val="00BC77E1"/>
    <w:rsid w:val="00BC7C38"/>
    <w:rsid w:val="00BD0132"/>
    <w:rsid w:val="00BD072D"/>
    <w:rsid w:val="00BD0D89"/>
    <w:rsid w:val="00BD0D8A"/>
    <w:rsid w:val="00BD1305"/>
    <w:rsid w:val="00BD1B0C"/>
    <w:rsid w:val="00BD1D60"/>
    <w:rsid w:val="00BD1D6D"/>
    <w:rsid w:val="00BD1F00"/>
    <w:rsid w:val="00BD20A8"/>
    <w:rsid w:val="00BD2253"/>
    <w:rsid w:val="00BD260E"/>
    <w:rsid w:val="00BD27C4"/>
    <w:rsid w:val="00BD2B28"/>
    <w:rsid w:val="00BD2DB7"/>
    <w:rsid w:val="00BD30CB"/>
    <w:rsid w:val="00BD31B2"/>
    <w:rsid w:val="00BD3428"/>
    <w:rsid w:val="00BD3C7F"/>
    <w:rsid w:val="00BD413B"/>
    <w:rsid w:val="00BD4455"/>
    <w:rsid w:val="00BD4714"/>
    <w:rsid w:val="00BD4DB1"/>
    <w:rsid w:val="00BD5177"/>
    <w:rsid w:val="00BD51AE"/>
    <w:rsid w:val="00BD5252"/>
    <w:rsid w:val="00BD5336"/>
    <w:rsid w:val="00BD55C7"/>
    <w:rsid w:val="00BD5B1D"/>
    <w:rsid w:val="00BD603D"/>
    <w:rsid w:val="00BD604C"/>
    <w:rsid w:val="00BD67E5"/>
    <w:rsid w:val="00BD6CBF"/>
    <w:rsid w:val="00BD6F8D"/>
    <w:rsid w:val="00BD7578"/>
    <w:rsid w:val="00BD7659"/>
    <w:rsid w:val="00BD77CE"/>
    <w:rsid w:val="00BD7BF0"/>
    <w:rsid w:val="00BD7CC9"/>
    <w:rsid w:val="00BD7CE1"/>
    <w:rsid w:val="00BE0318"/>
    <w:rsid w:val="00BE14D7"/>
    <w:rsid w:val="00BE17FC"/>
    <w:rsid w:val="00BE2656"/>
    <w:rsid w:val="00BE2B5E"/>
    <w:rsid w:val="00BE2CEF"/>
    <w:rsid w:val="00BE2ECA"/>
    <w:rsid w:val="00BE3511"/>
    <w:rsid w:val="00BE3572"/>
    <w:rsid w:val="00BE38BD"/>
    <w:rsid w:val="00BE4374"/>
    <w:rsid w:val="00BE4531"/>
    <w:rsid w:val="00BE45D1"/>
    <w:rsid w:val="00BE4817"/>
    <w:rsid w:val="00BE496E"/>
    <w:rsid w:val="00BE49B6"/>
    <w:rsid w:val="00BE4AB5"/>
    <w:rsid w:val="00BE54CA"/>
    <w:rsid w:val="00BE5D39"/>
    <w:rsid w:val="00BE5D4C"/>
    <w:rsid w:val="00BE6124"/>
    <w:rsid w:val="00BE6392"/>
    <w:rsid w:val="00BE6664"/>
    <w:rsid w:val="00BE6681"/>
    <w:rsid w:val="00BE68FA"/>
    <w:rsid w:val="00BE69F5"/>
    <w:rsid w:val="00BE6BA3"/>
    <w:rsid w:val="00BE6E7E"/>
    <w:rsid w:val="00BE764C"/>
    <w:rsid w:val="00BE7C97"/>
    <w:rsid w:val="00BF02B4"/>
    <w:rsid w:val="00BF07F5"/>
    <w:rsid w:val="00BF0FD3"/>
    <w:rsid w:val="00BF12B9"/>
    <w:rsid w:val="00BF16CC"/>
    <w:rsid w:val="00BF1ED8"/>
    <w:rsid w:val="00BF272D"/>
    <w:rsid w:val="00BF294B"/>
    <w:rsid w:val="00BF2B41"/>
    <w:rsid w:val="00BF2D38"/>
    <w:rsid w:val="00BF2DF0"/>
    <w:rsid w:val="00BF3A17"/>
    <w:rsid w:val="00BF3B37"/>
    <w:rsid w:val="00BF400D"/>
    <w:rsid w:val="00BF4BDA"/>
    <w:rsid w:val="00BF4E5E"/>
    <w:rsid w:val="00BF502D"/>
    <w:rsid w:val="00BF532B"/>
    <w:rsid w:val="00BF53B1"/>
    <w:rsid w:val="00BF5CE8"/>
    <w:rsid w:val="00BF5D26"/>
    <w:rsid w:val="00BF5F10"/>
    <w:rsid w:val="00BF611E"/>
    <w:rsid w:val="00BF6D59"/>
    <w:rsid w:val="00BF70A6"/>
    <w:rsid w:val="00BF74CB"/>
    <w:rsid w:val="00BF77C4"/>
    <w:rsid w:val="00BF7B4F"/>
    <w:rsid w:val="00BF7E0E"/>
    <w:rsid w:val="00BF7FBA"/>
    <w:rsid w:val="00C007E0"/>
    <w:rsid w:val="00C0089E"/>
    <w:rsid w:val="00C01271"/>
    <w:rsid w:val="00C012A1"/>
    <w:rsid w:val="00C01D3D"/>
    <w:rsid w:val="00C01EC8"/>
    <w:rsid w:val="00C02174"/>
    <w:rsid w:val="00C029D5"/>
    <w:rsid w:val="00C02C99"/>
    <w:rsid w:val="00C02DDC"/>
    <w:rsid w:val="00C02EE2"/>
    <w:rsid w:val="00C03026"/>
    <w:rsid w:val="00C03297"/>
    <w:rsid w:val="00C03779"/>
    <w:rsid w:val="00C037A3"/>
    <w:rsid w:val="00C03ECA"/>
    <w:rsid w:val="00C03FC0"/>
    <w:rsid w:val="00C04089"/>
    <w:rsid w:val="00C04AC7"/>
    <w:rsid w:val="00C04AE5"/>
    <w:rsid w:val="00C04C1B"/>
    <w:rsid w:val="00C053A3"/>
    <w:rsid w:val="00C05BB2"/>
    <w:rsid w:val="00C05D66"/>
    <w:rsid w:val="00C0632B"/>
    <w:rsid w:val="00C068CF"/>
    <w:rsid w:val="00C06A45"/>
    <w:rsid w:val="00C06AC0"/>
    <w:rsid w:val="00C06BA8"/>
    <w:rsid w:val="00C06C8F"/>
    <w:rsid w:val="00C0767A"/>
    <w:rsid w:val="00C077C3"/>
    <w:rsid w:val="00C07865"/>
    <w:rsid w:val="00C079F7"/>
    <w:rsid w:val="00C07BC1"/>
    <w:rsid w:val="00C07FFA"/>
    <w:rsid w:val="00C10262"/>
    <w:rsid w:val="00C102D6"/>
    <w:rsid w:val="00C10F31"/>
    <w:rsid w:val="00C11155"/>
    <w:rsid w:val="00C117BE"/>
    <w:rsid w:val="00C11916"/>
    <w:rsid w:val="00C1234E"/>
    <w:rsid w:val="00C12381"/>
    <w:rsid w:val="00C124A0"/>
    <w:rsid w:val="00C126B6"/>
    <w:rsid w:val="00C13C62"/>
    <w:rsid w:val="00C14931"/>
    <w:rsid w:val="00C14CAB"/>
    <w:rsid w:val="00C153A2"/>
    <w:rsid w:val="00C15682"/>
    <w:rsid w:val="00C15AA3"/>
    <w:rsid w:val="00C15B3E"/>
    <w:rsid w:val="00C16892"/>
    <w:rsid w:val="00C16B50"/>
    <w:rsid w:val="00C172C3"/>
    <w:rsid w:val="00C17311"/>
    <w:rsid w:val="00C173BD"/>
    <w:rsid w:val="00C17596"/>
    <w:rsid w:val="00C1768F"/>
    <w:rsid w:val="00C17A95"/>
    <w:rsid w:val="00C204CF"/>
    <w:rsid w:val="00C20B09"/>
    <w:rsid w:val="00C20B7F"/>
    <w:rsid w:val="00C2105A"/>
    <w:rsid w:val="00C21185"/>
    <w:rsid w:val="00C214D0"/>
    <w:rsid w:val="00C21F38"/>
    <w:rsid w:val="00C22122"/>
    <w:rsid w:val="00C226F2"/>
    <w:rsid w:val="00C22D21"/>
    <w:rsid w:val="00C22E03"/>
    <w:rsid w:val="00C22F61"/>
    <w:rsid w:val="00C234F1"/>
    <w:rsid w:val="00C23ABC"/>
    <w:rsid w:val="00C244C9"/>
    <w:rsid w:val="00C24667"/>
    <w:rsid w:val="00C24DEA"/>
    <w:rsid w:val="00C25517"/>
    <w:rsid w:val="00C2566C"/>
    <w:rsid w:val="00C259D5"/>
    <w:rsid w:val="00C25A8B"/>
    <w:rsid w:val="00C26576"/>
    <w:rsid w:val="00C26CF2"/>
    <w:rsid w:val="00C27111"/>
    <w:rsid w:val="00C27293"/>
    <w:rsid w:val="00C27766"/>
    <w:rsid w:val="00C27D7B"/>
    <w:rsid w:val="00C27E4B"/>
    <w:rsid w:val="00C3004C"/>
    <w:rsid w:val="00C30246"/>
    <w:rsid w:val="00C30734"/>
    <w:rsid w:val="00C30849"/>
    <w:rsid w:val="00C30DF0"/>
    <w:rsid w:val="00C30E1D"/>
    <w:rsid w:val="00C30F71"/>
    <w:rsid w:val="00C312A2"/>
    <w:rsid w:val="00C31303"/>
    <w:rsid w:val="00C31364"/>
    <w:rsid w:val="00C31980"/>
    <w:rsid w:val="00C31C91"/>
    <w:rsid w:val="00C31CA2"/>
    <w:rsid w:val="00C320DF"/>
    <w:rsid w:val="00C329C7"/>
    <w:rsid w:val="00C3370B"/>
    <w:rsid w:val="00C3384E"/>
    <w:rsid w:val="00C338E3"/>
    <w:rsid w:val="00C33B44"/>
    <w:rsid w:val="00C33C08"/>
    <w:rsid w:val="00C33D8E"/>
    <w:rsid w:val="00C33E60"/>
    <w:rsid w:val="00C341E5"/>
    <w:rsid w:val="00C3485B"/>
    <w:rsid w:val="00C34E7E"/>
    <w:rsid w:val="00C353DD"/>
    <w:rsid w:val="00C35693"/>
    <w:rsid w:val="00C35EC7"/>
    <w:rsid w:val="00C361F4"/>
    <w:rsid w:val="00C366CB"/>
    <w:rsid w:val="00C367A9"/>
    <w:rsid w:val="00C367E8"/>
    <w:rsid w:val="00C37920"/>
    <w:rsid w:val="00C37A3C"/>
    <w:rsid w:val="00C4003A"/>
    <w:rsid w:val="00C4082C"/>
    <w:rsid w:val="00C410CC"/>
    <w:rsid w:val="00C415D1"/>
    <w:rsid w:val="00C417D1"/>
    <w:rsid w:val="00C41EFB"/>
    <w:rsid w:val="00C41F5E"/>
    <w:rsid w:val="00C421E8"/>
    <w:rsid w:val="00C4252E"/>
    <w:rsid w:val="00C42733"/>
    <w:rsid w:val="00C42915"/>
    <w:rsid w:val="00C434D0"/>
    <w:rsid w:val="00C435AB"/>
    <w:rsid w:val="00C4469B"/>
    <w:rsid w:val="00C44B7B"/>
    <w:rsid w:val="00C44C97"/>
    <w:rsid w:val="00C44D1E"/>
    <w:rsid w:val="00C4550A"/>
    <w:rsid w:val="00C45B6E"/>
    <w:rsid w:val="00C45E37"/>
    <w:rsid w:val="00C45F02"/>
    <w:rsid w:val="00C45FF2"/>
    <w:rsid w:val="00C46102"/>
    <w:rsid w:val="00C464C6"/>
    <w:rsid w:val="00C46661"/>
    <w:rsid w:val="00C46942"/>
    <w:rsid w:val="00C46BAC"/>
    <w:rsid w:val="00C4712F"/>
    <w:rsid w:val="00C47167"/>
    <w:rsid w:val="00C473CE"/>
    <w:rsid w:val="00C476B3"/>
    <w:rsid w:val="00C47734"/>
    <w:rsid w:val="00C503C3"/>
    <w:rsid w:val="00C50638"/>
    <w:rsid w:val="00C5080C"/>
    <w:rsid w:val="00C51C01"/>
    <w:rsid w:val="00C51E90"/>
    <w:rsid w:val="00C51EE3"/>
    <w:rsid w:val="00C51FFB"/>
    <w:rsid w:val="00C5221E"/>
    <w:rsid w:val="00C5233B"/>
    <w:rsid w:val="00C52401"/>
    <w:rsid w:val="00C525A0"/>
    <w:rsid w:val="00C53027"/>
    <w:rsid w:val="00C53EDE"/>
    <w:rsid w:val="00C53F32"/>
    <w:rsid w:val="00C53FD6"/>
    <w:rsid w:val="00C546FB"/>
    <w:rsid w:val="00C54719"/>
    <w:rsid w:val="00C54C1F"/>
    <w:rsid w:val="00C552C3"/>
    <w:rsid w:val="00C5539C"/>
    <w:rsid w:val="00C555A3"/>
    <w:rsid w:val="00C559EF"/>
    <w:rsid w:val="00C55A92"/>
    <w:rsid w:val="00C560BD"/>
    <w:rsid w:val="00C56202"/>
    <w:rsid w:val="00C5633C"/>
    <w:rsid w:val="00C56CCB"/>
    <w:rsid w:val="00C56F4F"/>
    <w:rsid w:val="00C5746D"/>
    <w:rsid w:val="00C57555"/>
    <w:rsid w:val="00C5764A"/>
    <w:rsid w:val="00C57889"/>
    <w:rsid w:val="00C578DB"/>
    <w:rsid w:val="00C57DA1"/>
    <w:rsid w:val="00C60479"/>
    <w:rsid w:val="00C60722"/>
    <w:rsid w:val="00C60C04"/>
    <w:rsid w:val="00C60C66"/>
    <w:rsid w:val="00C61071"/>
    <w:rsid w:val="00C61901"/>
    <w:rsid w:val="00C619C4"/>
    <w:rsid w:val="00C61A4C"/>
    <w:rsid w:val="00C6200C"/>
    <w:rsid w:val="00C6288C"/>
    <w:rsid w:val="00C62A19"/>
    <w:rsid w:val="00C62BF3"/>
    <w:rsid w:val="00C62EA0"/>
    <w:rsid w:val="00C633AA"/>
    <w:rsid w:val="00C6348C"/>
    <w:rsid w:val="00C6372A"/>
    <w:rsid w:val="00C63834"/>
    <w:rsid w:val="00C638AE"/>
    <w:rsid w:val="00C63C2C"/>
    <w:rsid w:val="00C63C44"/>
    <w:rsid w:val="00C63DA9"/>
    <w:rsid w:val="00C646FB"/>
    <w:rsid w:val="00C6471E"/>
    <w:rsid w:val="00C6498C"/>
    <w:rsid w:val="00C64A43"/>
    <w:rsid w:val="00C64E91"/>
    <w:rsid w:val="00C6559C"/>
    <w:rsid w:val="00C65849"/>
    <w:rsid w:val="00C658AB"/>
    <w:rsid w:val="00C663BF"/>
    <w:rsid w:val="00C66893"/>
    <w:rsid w:val="00C668C1"/>
    <w:rsid w:val="00C66A0F"/>
    <w:rsid w:val="00C66D9D"/>
    <w:rsid w:val="00C67020"/>
    <w:rsid w:val="00C673EF"/>
    <w:rsid w:val="00C674F3"/>
    <w:rsid w:val="00C67587"/>
    <w:rsid w:val="00C6799A"/>
    <w:rsid w:val="00C67D72"/>
    <w:rsid w:val="00C67EFD"/>
    <w:rsid w:val="00C7079F"/>
    <w:rsid w:val="00C71631"/>
    <w:rsid w:val="00C7166B"/>
    <w:rsid w:val="00C71906"/>
    <w:rsid w:val="00C724E8"/>
    <w:rsid w:val="00C72FB8"/>
    <w:rsid w:val="00C7301F"/>
    <w:rsid w:val="00C73551"/>
    <w:rsid w:val="00C73934"/>
    <w:rsid w:val="00C73F1D"/>
    <w:rsid w:val="00C74ED3"/>
    <w:rsid w:val="00C75487"/>
    <w:rsid w:val="00C75861"/>
    <w:rsid w:val="00C75A33"/>
    <w:rsid w:val="00C75CA8"/>
    <w:rsid w:val="00C75E93"/>
    <w:rsid w:val="00C75FC0"/>
    <w:rsid w:val="00C76522"/>
    <w:rsid w:val="00C767F0"/>
    <w:rsid w:val="00C77CA7"/>
    <w:rsid w:val="00C77F32"/>
    <w:rsid w:val="00C77F58"/>
    <w:rsid w:val="00C80847"/>
    <w:rsid w:val="00C80985"/>
    <w:rsid w:val="00C80BF5"/>
    <w:rsid w:val="00C80F7A"/>
    <w:rsid w:val="00C81439"/>
    <w:rsid w:val="00C816E3"/>
    <w:rsid w:val="00C81712"/>
    <w:rsid w:val="00C819B6"/>
    <w:rsid w:val="00C81BEB"/>
    <w:rsid w:val="00C81C59"/>
    <w:rsid w:val="00C82753"/>
    <w:rsid w:val="00C827BB"/>
    <w:rsid w:val="00C82869"/>
    <w:rsid w:val="00C828C5"/>
    <w:rsid w:val="00C8308F"/>
    <w:rsid w:val="00C8323A"/>
    <w:rsid w:val="00C83DAD"/>
    <w:rsid w:val="00C83E0E"/>
    <w:rsid w:val="00C83E5E"/>
    <w:rsid w:val="00C85401"/>
    <w:rsid w:val="00C8553F"/>
    <w:rsid w:val="00C85EC0"/>
    <w:rsid w:val="00C86893"/>
    <w:rsid w:val="00C868D3"/>
    <w:rsid w:val="00C86D58"/>
    <w:rsid w:val="00C86D98"/>
    <w:rsid w:val="00C86F68"/>
    <w:rsid w:val="00C87B28"/>
    <w:rsid w:val="00C87DA5"/>
    <w:rsid w:val="00C90955"/>
    <w:rsid w:val="00C90ADA"/>
    <w:rsid w:val="00C91252"/>
    <w:rsid w:val="00C913AC"/>
    <w:rsid w:val="00C914EF"/>
    <w:rsid w:val="00C92255"/>
    <w:rsid w:val="00C928BD"/>
    <w:rsid w:val="00C92CF8"/>
    <w:rsid w:val="00C93092"/>
    <w:rsid w:val="00C932AC"/>
    <w:rsid w:val="00C93A2E"/>
    <w:rsid w:val="00C93E2C"/>
    <w:rsid w:val="00C948DD"/>
    <w:rsid w:val="00C9497A"/>
    <w:rsid w:val="00C94B62"/>
    <w:rsid w:val="00C94DB9"/>
    <w:rsid w:val="00C94FF0"/>
    <w:rsid w:val="00C94FFC"/>
    <w:rsid w:val="00C95F78"/>
    <w:rsid w:val="00C96004"/>
    <w:rsid w:val="00C965EE"/>
    <w:rsid w:val="00C96D89"/>
    <w:rsid w:val="00C970E5"/>
    <w:rsid w:val="00C97310"/>
    <w:rsid w:val="00C97426"/>
    <w:rsid w:val="00C977C3"/>
    <w:rsid w:val="00C97C57"/>
    <w:rsid w:val="00CA0099"/>
    <w:rsid w:val="00CA0702"/>
    <w:rsid w:val="00CA0A62"/>
    <w:rsid w:val="00CA0F79"/>
    <w:rsid w:val="00CA116E"/>
    <w:rsid w:val="00CA1B46"/>
    <w:rsid w:val="00CA1C2C"/>
    <w:rsid w:val="00CA21D4"/>
    <w:rsid w:val="00CA2256"/>
    <w:rsid w:val="00CA2DAC"/>
    <w:rsid w:val="00CA32D0"/>
    <w:rsid w:val="00CA43C5"/>
    <w:rsid w:val="00CA43CA"/>
    <w:rsid w:val="00CA4827"/>
    <w:rsid w:val="00CA4883"/>
    <w:rsid w:val="00CA4BFB"/>
    <w:rsid w:val="00CA4E1C"/>
    <w:rsid w:val="00CA4EE4"/>
    <w:rsid w:val="00CA4FC2"/>
    <w:rsid w:val="00CA531A"/>
    <w:rsid w:val="00CA54D4"/>
    <w:rsid w:val="00CA54DA"/>
    <w:rsid w:val="00CA5DBB"/>
    <w:rsid w:val="00CA6754"/>
    <w:rsid w:val="00CA6AE6"/>
    <w:rsid w:val="00CA6E66"/>
    <w:rsid w:val="00CA7016"/>
    <w:rsid w:val="00CA752A"/>
    <w:rsid w:val="00CB0613"/>
    <w:rsid w:val="00CB071C"/>
    <w:rsid w:val="00CB0E4E"/>
    <w:rsid w:val="00CB0F05"/>
    <w:rsid w:val="00CB17BE"/>
    <w:rsid w:val="00CB1A3A"/>
    <w:rsid w:val="00CB234A"/>
    <w:rsid w:val="00CB31E1"/>
    <w:rsid w:val="00CB40DB"/>
    <w:rsid w:val="00CB41FF"/>
    <w:rsid w:val="00CB42D0"/>
    <w:rsid w:val="00CB442B"/>
    <w:rsid w:val="00CB4490"/>
    <w:rsid w:val="00CB46A3"/>
    <w:rsid w:val="00CB46E3"/>
    <w:rsid w:val="00CB47FF"/>
    <w:rsid w:val="00CB4A28"/>
    <w:rsid w:val="00CB5D8F"/>
    <w:rsid w:val="00CB65D5"/>
    <w:rsid w:val="00CB6CA2"/>
    <w:rsid w:val="00CB7190"/>
    <w:rsid w:val="00CB7679"/>
    <w:rsid w:val="00CB7D61"/>
    <w:rsid w:val="00CB7F96"/>
    <w:rsid w:val="00CC0125"/>
    <w:rsid w:val="00CC0D3C"/>
    <w:rsid w:val="00CC1E9E"/>
    <w:rsid w:val="00CC1EE8"/>
    <w:rsid w:val="00CC1F31"/>
    <w:rsid w:val="00CC212F"/>
    <w:rsid w:val="00CC21EC"/>
    <w:rsid w:val="00CC2827"/>
    <w:rsid w:val="00CC2995"/>
    <w:rsid w:val="00CC2CC2"/>
    <w:rsid w:val="00CC3E48"/>
    <w:rsid w:val="00CC3F96"/>
    <w:rsid w:val="00CC4658"/>
    <w:rsid w:val="00CC4DAA"/>
    <w:rsid w:val="00CC601C"/>
    <w:rsid w:val="00CC61E2"/>
    <w:rsid w:val="00CC6612"/>
    <w:rsid w:val="00CC6924"/>
    <w:rsid w:val="00CC6FC3"/>
    <w:rsid w:val="00CC7069"/>
    <w:rsid w:val="00CC7293"/>
    <w:rsid w:val="00CC7E3A"/>
    <w:rsid w:val="00CD0445"/>
    <w:rsid w:val="00CD047C"/>
    <w:rsid w:val="00CD060E"/>
    <w:rsid w:val="00CD065F"/>
    <w:rsid w:val="00CD09C6"/>
    <w:rsid w:val="00CD1052"/>
    <w:rsid w:val="00CD107C"/>
    <w:rsid w:val="00CD10D5"/>
    <w:rsid w:val="00CD1347"/>
    <w:rsid w:val="00CD1AEE"/>
    <w:rsid w:val="00CD1E19"/>
    <w:rsid w:val="00CD2188"/>
    <w:rsid w:val="00CD23E3"/>
    <w:rsid w:val="00CD2A89"/>
    <w:rsid w:val="00CD2E42"/>
    <w:rsid w:val="00CD3009"/>
    <w:rsid w:val="00CD349A"/>
    <w:rsid w:val="00CD34F3"/>
    <w:rsid w:val="00CD379E"/>
    <w:rsid w:val="00CD3848"/>
    <w:rsid w:val="00CD3851"/>
    <w:rsid w:val="00CD38C9"/>
    <w:rsid w:val="00CD3B6A"/>
    <w:rsid w:val="00CD3F6C"/>
    <w:rsid w:val="00CD42AE"/>
    <w:rsid w:val="00CD4447"/>
    <w:rsid w:val="00CD4532"/>
    <w:rsid w:val="00CD4700"/>
    <w:rsid w:val="00CD4819"/>
    <w:rsid w:val="00CD4CAE"/>
    <w:rsid w:val="00CD5102"/>
    <w:rsid w:val="00CD57D6"/>
    <w:rsid w:val="00CD5956"/>
    <w:rsid w:val="00CD5E55"/>
    <w:rsid w:val="00CD6189"/>
    <w:rsid w:val="00CD63D8"/>
    <w:rsid w:val="00CD69C9"/>
    <w:rsid w:val="00CD6B95"/>
    <w:rsid w:val="00CD71C9"/>
    <w:rsid w:val="00CD7640"/>
    <w:rsid w:val="00CD7970"/>
    <w:rsid w:val="00CE05F2"/>
    <w:rsid w:val="00CE0CE7"/>
    <w:rsid w:val="00CE0D51"/>
    <w:rsid w:val="00CE0E62"/>
    <w:rsid w:val="00CE0F85"/>
    <w:rsid w:val="00CE157D"/>
    <w:rsid w:val="00CE16D1"/>
    <w:rsid w:val="00CE1B94"/>
    <w:rsid w:val="00CE1BA7"/>
    <w:rsid w:val="00CE2085"/>
    <w:rsid w:val="00CE21FE"/>
    <w:rsid w:val="00CE229B"/>
    <w:rsid w:val="00CE2539"/>
    <w:rsid w:val="00CE25B2"/>
    <w:rsid w:val="00CE2E71"/>
    <w:rsid w:val="00CE31AF"/>
    <w:rsid w:val="00CE34DC"/>
    <w:rsid w:val="00CE430A"/>
    <w:rsid w:val="00CE4C57"/>
    <w:rsid w:val="00CE4D0E"/>
    <w:rsid w:val="00CE5D29"/>
    <w:rsid w:val="00CE5F66"/>
    <w:rsid w:val="00CE5F8F"/>
    <w:rsid w:val="00CE64D4"/>
    <w:rsid w:val="00CE64F0"/>
    <w:rsid w:val="00CE7308"/>
    <w:rsid w:val="00CE759E"/>
    <w:rsid w:val="00CE7A51"/>
    <w:rsid w:val="00CF0029"/>
    <w:rsid w:val="00CF0161"/>
    <w:rsid w:val="00CF0607"/>
    <w:rsid w:val="00CF06A7"/>
    <w:rsid w:val="00CF15C3"/>
    <w:rsid w:val="00CF1985"/>
    <w:rsid w:val="00CF1B22"/>
    <w:rsid w:val="00CF1C9C"/>
    <w:rsid w:val="00CF2896"/>
    <w:rsid w:val="00CF2A20"/>
    <w:rsid w:val="00CF33EC"/>
    <w:rsid w:val="00CF3ABC"/>
    <w:rsid w:val="00CF3D4A"/>
    <w:rsid w:val="00CF3FE8"/>
    <w:rsid w:val="00CF42ED"/>
    <w:rsid w:val="00CF478E"/>
    <w:rsid w:val="00CF4871"/>
    <w:rsid w:val="00CF4946"/>
    <w:rsid w:val="00CF4AB5"/>
    <w:rsid w:val="00CF53B9"/>
    <w:rsid w:val="00CF547D"/>
    <w:rsid w:val="00CF5557"/>
    <w:rsid w:val="00CF583F"/>
    <w:rsid w:val="00CF604F"/>
    <w:rsid w:val="00CF61A8"/>
    <w:rsid w:val="00CF632B"/>
    <w:rsid w:val="00CF6350"/>
    <w:rsid w:val="00CF6596"/>
    <w:rsid w:val="00CF6782"/>
    <w:rsid w:val="00CF67BC"/>
    <w:rsid w:val="00CF6872"/>
    <w:rsid w:val="00CF6CCB"/>
    <w:rsid w:val="00CF7028"/>
    <w:rsid w:val="00CF70A9"/>
    <w:rsid w:val="00CF7452"/>
    <w:rsid w:val="00CF7BD1"/>
    <w:rsid w:val="00D0113A"/>
    <w:rsid w:val="00D011C6"/>
    <w:rsid w:val="00D01202"/>
    <w:rsid w:val="00D0138A"/>
    <w:rsid w:val="00D01DF4"/>
    <w:rsid w:val="00D01F76"/>
    <w:rsid w:val="00D027B9"/>
    <w:rsid w:val="00D02C69"/>
    <w:rsid w:val="00D02F36"/>
    <w:rsid w:val="00D03082"/>
    <w:rsid w:val="00D034DA"/>
    <w:rsid w:val="00D03C49"/>
    <w:rsid w:val="00D046F7"/>
    <w:rsid w:val="00D0472C"/>
    <w:rsid w:val="00D048C0"/>
    <w:rsid w:val="00D0545F"/>
    <w:rsid w:val="00D05548"/>
    <w:rsid w:val="00D05CD0"/>
    <w:rsid w:val="00D05CFE"/>
    <w:rsid w:val="00D05DFF"/>
    <w:rsid w:val="00D05E82"/>
    <w:rsid w:val="00D06051"/>
    <w:rsid w:val="00D06CC9"/>
    <w:rsid w:val="00D0710C"/>
    <w:rsid w:val="00D0740D"/>
    <w:rsid w:val="00D07520"/>
    <w:rsid w:val="00D075F6"/>
    <w:rsid w:val="00D07A39"/>
    <w:rsid w:val="00D07B88"/>
    <w:rsid w:val="00D07E01"/>
    <w:rsid w:val="00D07E18"/>
    <w:rsid w:val="00D10473"/>
    <w:rsid w:val="00D10742"/>
    <w:rsid w:val="00D11320"/>
    <w:rsid w:val="00D113C3"/>
    <w:rsid w:val="00D11A99"/>
    <w:rsid w:val="00D11C49"/>
    <w:rsid w:val="00D124CF"/>
    <w:rsid w:val="00D1295E"/>
    <w:rsid w:val="00D12967"/>
    <w:rsid w:val="00D12F51"/>
    <w:rsid w:val="00D1304A"/>
    <w:rsid w:val="00D130A5"/>
    <w:rsid w:val="00D13858"/>
    <w:rsid w:val="00D1394E"/>
    <w:rsid w:val="00D139F4"/>
    <w:rsid w:val="00D13A73"/>
    <w:rsid w:val="00D13CE2"/>
    <w:rsid w:val="00D14642"/>
    <w:rsid w:val="00D14735"/>
    <w:rsid w:val="00D147E7"/>
    <w:rsid w:val="00D14918"/>
    <w:rsid w:val="00D151F7"/>
    <w:rsid w:val="00D15416"/>
    <w:rsid w:val="00D15CB0"/>
    <w:rsid w:val="00D161F8"/>
    <w:rsid w:val="00D1646F"/>
    <w:rsid w:val="00D16644"/>
    <w:rsid w:val="00D167EC"/>
    <w:rsid w:val="00D16BDC"/>
    <w:rsid w:val="00D17056"/>
    <w:rsid w:val="00D17111"/>
    <w:rsid w:val="00D17295"/>
    <w:rsid w:val="00D179F6"/>
    <w:rsid w:val="00D17ABE"/>
    <w:rsid w:val="00D20230"/>
    <w:rsid w:val="00D20A66"/>
    <w:rsid w:val="00D21041"/>
    <w:rsid w:val="00D2112A"/>
    <w:rsid w:val="00D21679"/>
    <w:rsid w:val="00D22290"/>
    <w:rsid w:val="00D222F9"/>
    <w:rsid w:val="00D226A0"/>
    <w:rsid w:val="00D22875"/>
    <w:rsid w:val="00D228CF"/>
    <w:rsid w:val="00D229DE"/>
    <w:rsid w:val="00D23CCB"/>
    <w:rsid w:val="00D2441A"/>
    <w:rsid w:val="00D24E68"/>
    <w:rsid w:val="00D24E7F"/>
    <w:rsid w:val="00D2540B"/>
    <w:rsid w:val="00D2674D"/>
    <w:rsid w:val="00D271E5"/>
    <w:rsid w:val="00D27C64"/>
    <w:rsid w:val="00D27D99"/>
    <w:rsid w:val="00D3058D"/>
    <w:rsid w:val="00D30B84"/>
    <w:rsid w:val="00D313A0"/>
    <w:rsid w:val="00D31A80"/>
    <w:rsid w:val="00D31FA1"/>
    <w:rsid w:val="00D3235F"/>
    <w:rsid w:val="00D3268E"/>
    <w:rsid w:val="00D32A70"/>
    <w:rsid w:val="00D32A7E"/>
    <w:rsid w:val="00D32AE0"/>
    <w:rsid w:val="00D3309A"/>
    <w:rsid w:val="00D333C9"/>
    <w:rsid w:val="00D3344B"/>
    <w:rsid w:val="00D3367D"/>
    <w:rsid w:val="00D33963"/>
    <w:rsid w:val="00D33B69"/>
    <w:rsid w:val="00D33CE7"/>
    <w:rsid w:val="00D34FD4"/>
    <w:rsid w:val="00D35666"/>
    <w:rsid w:val="00D36625"/>
    <w:rsid w:val="00D37602"/>
    <w:rsid w:val="00D3762C"/>
    <w:rsid w:val="00D37E73"/>
    <w:rsid w:val="00D40065"/>
    <w:rsid w:val="00D40216"/>
    <w:rsid w:val="00D404BB"/>
    <w:rsid w:val="00D40762"/>
    <w:rsid w:val="00D40E4B"/>
    <w:rsid w:val="00D41048"/>
    <w:rsid w:val="00D411FE"/>
    <w:rsid w:val="00D4144E"/>
    <w:rsid w:val="00D41739"/>
    <w:rsid w:val="00D41E04"/>
    <w:rsid w:val="00D422FF"/>
    <w:rsid w:val="00D425B9"/>
    <w:rsid w:val="00D42D31"/>
    <w:rsid w:val="00D42D6A"/>
    <w:rsid w:val="00D430CE"/>
    <w:rsid w:val="00D431E1"/>
    <w:rsid w:val="00D436D3"/>
    <w:rsid w:val="00D438E1"/>
    <w:rsid w:val="00D439C0"/>
    <w:rsid w:val="00D439E1"/>
    <w:rsid w:val="00D43C2E"/>
    <w:rsid w:val="00D4423E"/>
    <w:rsid w:val="00D4426D"/>
    <w:rsid w:val="00D44CB6"/>
    <w:rsid w:val="00D45547"/>
    <w:rsid w:val="00D460A8"/>
    <w:rsid w:val="00D4618A"/>
    <w:rsid w:val="00D461A8"/>
    <w:rsid w:val="00D46412"/>
    <w:rsid w:val="00D46BE2"/>
    <w:rsid w:val="00D46CBE"/>
    <w:rsid w:val="00D46FB5"/>
    <w:rsid w:val="00D471B8"/>
    <w:rsid w:val="00D4723B"/>
    <w:rsid w:val="00D47536"/>
    <w:rsid w:val="00D4756A"/>
    <w:rsid w:val="00D47651"/>
    <w:rsid w:val="00D47D7E"/>
    <w:rsid w:val="00D5012A"/>
    <w:rsid w:val="00D50471"/>
    <w:rsid w:val="00D51DBE"/>
    <w:rsid w:val="00D51E6F"/>
    <w:rsid w:val="00D52B7C"/>
    <w:rsid w:val="00D52D99"/>
    <w:rsid w:val="00D53348"/>
    <w:rsid w:val="00D5344C"/>
    <w:rsid w:val="00D53A22"/>
    <w:rsid w:val="00D53F07"/>
    <w:rsid w:val="00D5401A"/>
    <w:rsid w:val="00D541BE"/>
    <w:rsid w:val="00D545B5"/>
    <w:rsid w:val="00D54B93"/>
    <w:rsid w:val="00D54F49"/>
    <w:rsid w:val="00D54FF7"/>
    <w:rsid w:val="00D559CC"/>
    <w:rsid w:val="00D55BDD"/>
    <w:rsid w:val="00D55D95"/>
    <w:rsid w:val="00D56B6A"/>
    <w:rsid w:val="00D572B9"/>
    <w:rsid w:val="00D57796"/>
    <w:rsid w:val="00D577DD"/>
    <w:rsid w:val="00D57895"/>
    <w:rsid w:val="00D57A9A"/>
    <w:rsid w:val="00D57B45"/>
    <w:rsid w:val="00D57C4C"/>
    <w:rsid w:val="00D600C2"/>
    <w:rsid w:val="00D60156"/>
    <w:rsid w:val="00D603FF"/>
    <w:rsid w:val="00D60512"/>
    <w:rsid w:val="00D60866"/>
    <w:rsid w:val="00D60FD7"/>
    <w:rsid w:val="00D610CC"/>
    <w:rsid w:val="00D6113C"/>
    <w:rsid w:val="00D61820"/>
    <w:rsid w:val="00D61BB9"/>
    <w:rsid w:val="00D61E0A"/>
    <w:rsid w:val="00D62356"/>
    <w:rsid w:val="00D6251B"/>
    <w:rsid w:val="00D626E1"/>
    <w:rsid w:val="00D628FE"/>
    <w:rsid w:val="00D62D92"/>
    <w:rsid w:val="00D62DBB"/>
    <w:rsid w:val="00D630C3"/>
    <w:rsid w:val="00D634F1"/>
    <w:rsid w:val="00D636DD"/>
    <w:rsid w:val="00D637F0"/>
    <w:rsid w:val="00D63B59"/>
    <w:rsid w:val="00D63C3F"/>
    <w:rsid w:val="00D63DCF"/>
    <w:rsid w:val="00D63FF3"/>
    <w:rsid w:val="00D64544"/>
    <w:rsid w:val="00D6468A"/>
    <w:rsid w:val="00D646BF"/>
    <w:rsid w:val="00D64853"/>
    <w:rsid w:val="00D6494B"/>
    <w:rsid w:val="00D64AE1"/>
    <w:rsid w:val="00D650BC"/>
    <w:rsid w:val="00D65F72"/>
    <w:rsid w:val="00D660F0"/>
    <w:rsid w:val="00D6610D"/>
    <w:rsid w:val="00D6646C"/>
    <w:rsid w:val="00D666DE"/>
    <w:rsid w:val="00D66AD1"/>
    <w:rsid w:val="00D66E01"/>
    <w:rsid w:val="00D672DD"/>
    <w:rsid w:val="00D674AE"/>
    <w:rsid w:val="00D6751D"/>
    <w:rsid w:val="00D67564"/>
    <w:rsid w:val="00D67DB1"/>
    <w:rsid w:val="00D7006F"/>
    <w:rsid w:val="00D70274"/>
    <w:rsid w:val="00D70524"/>
    <w:rsid w:val="00D705BD"/>
    <w:rsid w:val="00D70736"/>
    <w:rsid w:val="00D707DD"/>
    <w:rsid w:val="00D7080B"/>
    <w:rsid w:val="00D70EE8"/>
    <w:rsid w:val="00D7210D"/>
    <w:rsid w:val="00D72546"/>
    <w:rsid w:val="00D7256A"/>
    <w:rsid w:val="00D726EE"/>
    <w:rsid w:val="00D72DFC"/>
    <w:rsid w:val="00D731B2"/>
    <w:rsid w:val="00D73592"/>
    <w:rsid w:val="00D735D7"/>
    <w:rsid w:val="00D736DA"/>
    <w:rsid w:val="00D73FE1"/>
    <w:rsid w:val="00D74062"/>
    <w:rsid w:val="00D7430D"/>
    <w:rsid w:val="00D74BED"/>
    <w:rsid w:val="00D74F41"/>
    <w:rsid w:val="00D7562A"/>
    <w:rsid w:val="00D7576F"/>
    <w:rsid w:val="00D75C1F"/>
    <w:rsid w:val="00D75D31"/>
    <w:rsid w:val="00D75E09"/>
    <w:rsid w:val="00D75E85"/>
    <w:rsid w:val="00D75F1F"/>
    <w:rsid w:val="00D76402"/>
    <w:rsid w:val="00D765D4"/>
    <w:rsid w:val="00D766DC"/>
    <w:rsid w:val="00D77298"/>
    <w:rsid w:val="00D7738B"/>
    <w:rsid w:val="00D779AA"/>
    <w:rsid w:val="00D77C05"/>
    <w:rsid w:val="00D80055"/>
    <w:rsid w:val="00D804EB"/>
    <w:rsid w:val="00D80837"/>
    <w:rsid w:val="00D80A41"/>
    <w:rsid w:val="00D80EF8"/>
    <w:rsid w:val="00D81519"/>
    <w:rsid w:val="00D816C2"/>
    <w:rsid w:val="00D81768"/>
    <w:rsid w:val="00D82BC7"/>
    <w:rsid w:val="00D82D71"/>
    <w:rsid w:val="00D8322A"/>
    <w:rsid w:val="00D83314"/>
    <w:rsid w:val="00D835F7"/>
    <w:rsid w:val="00D83917"/>
    <w:rsid w:val="00D839E6"/>
    <w:rsid w:val="00D83BF5"/>
    <w:rsid w:val="00D83E13"/>
    <w:rsid w:val="00D83F6C"/>
    <w:rsid w:val="00D84139"/>
    <w:rsid w:val="00D84543"/>
    <w:rsid w:val="00D84E4A"/>
    <w:rsid w:val="00D84EB7"/>
    <w:rsid w:val="00D85049"/>
    <w:rsid w:val="00D8587F"/>
    <w:rsid w:val="00D85D7C"/>
    <w:rsid w:val="00D85E87"/>
    <w:rsid w:val="00D85F70"/>
    <w:rsid w:val="00D86A12"/>
    <w:rsid w:val="00D87782"/>
    <w:rsid w:val="00D87849"/>
    <w:rsid w:val="00D87B62"/>
    <w:rsid w:val="00D9103F"/>
    <w:rsid w:val="00D91CB4"/>
    <w:rsid w:val="00D920BB"/>
    <w:rsid w:val="00D9229A"/>
    <w:rsid w:val="00D924BB"/>
    <w:rsid w:val="00D924DF"/>
    <w:rsid w:val="00D927FE"/>
    <w:rsid w:val="00D92CAF"/>
    <w:rsid w:val="00D92F10"/>
    <w:rsid w:val="00D92F4E"/>
    <w:rsid w:val="00D936AE"/>
    <w:rsid w:val="00D93FEC"/>
    <w:rsid w:val="00D941FF"/>
    <w:rsid w:val="00D9457F"/>
    <w:rsid w:val="00D949FB"/>
    <w:rsid w:val="00D94DCF"/>
    <w:rsid w:val="00D950BE"/>
    <w:rsid w:val="00D95354"/>
    <w:rsid w:val="00D95407"/>
    <w:rsid w:val="00D95846"/>
    <w:rsid w:val="00D95982"/>
    <w:rsid w:val="00D95AFB"/>
    <w:rsid w:val="00D95D7E"/>
    <w:rsid w:val="00D96EBC"/>
    <w:rsid w:val="00D973A7"/>
    <w:rsid w:val="00D97821"/>
    <w:rsid w:val="00D978BA"/>
    <w:rsid w:val="00D97A92"/>
    <w:rsid w:val="00D97BCA"/>
    <w:rsid w:val="00D97EAB"/>
    <w:rsid w:val="00D97F40"/>
    <w:rsid w:val="00DA0091"/>
    <w:rsid w:val="00DA009B"/>
    <w:rsid w:val="00DA023D"/>
    <w:rsid w:val="00DA03FD"/>
    <w:rsid w:val="00DA049C"/>
    <w:rsid w:val="00DA07F0"/>
    <w:rsid w:val="00DA0917"/>
    <w:rsid w:val="00DA0DB0"/>
    <w:rsid w:val="00DA0F41"/>
    <w:rsid w:val="00DA1191"/>
    <w:rsid w:val="00DA14FA"/>
    <w:rsid w:val="00DA300F"/>
    <w:rsid w:val="00DA379C"/>
    <w:rsid w:val="00DA3B0F"/>
    <w:rsid w:val="00DA44A4"/>
    <w:rsid w:val="00DA4509"/>
    <w:rsid w:val="00DA4D54"/>
    <w:rsid w:val="00DA5168"/>
    <w:rsid w:val="00DA53AC"/>
    <w:rsid w:val="00DA5911"/>
    <w:rsid w:val="00DA5A12"/>
    <w:rsid w:val="00DA5DAC"/>
    <w:rsid w:val="00DA5EB7"/>
    <w:rsid w:val="00DA61CA"/>
    <w:rsid w:val="00DA6CA0"/>
    <w:rsid w:val="00DA70D0"/>
    <w:rsid w:val="00DA722E"/>
    <w:rsid w:val="00DA73C4"/>
    <w:rsid w:val="00DA7733"/>
    <w:rsid w:val="00DA7929"/>
    <w:rsid w:val="00DA7C22"/>
    <w:rsid w:val="00DA7DD9"/>
    <w:rsid w:val="00DB0003"/>
    <w:rsid w:val="00DB0276"/>
    <w:rsid w:val="00DB0389"/>
    <w:rsid w:val="00DB07F3"/>
    <w:rsid w:val="00DB085C"/>
    <w:rsid w:val="00DB0AD8"/>
    <w:rsid w:val="00DB13C1"/>
    <w:rsid w:val="00DB14BE"/>
    <w:rsid w:val="00DB198D"/>
    <w:rsid w:val="00DB1E02"/>
    <w:rsid w:val="00DB1E38"/>
    <w:rsid w:val="00DB1EE3"/>
    <w:rsid w:val="00DB230F"/>
    <w:rsid w:val="00DB23BC"/>
    <w:rsid w:val="00DB33A5"/>
    <w:rsid w:val="00DB398E"/>
    <w:rsid w:val="00DB3D65"/>
    <w:rsid w:val="00DB4114"/>
    <w:rsid w:val="00DB4127"/>
    <w:rsid w:val="00DB42A1"/>
    <w:rsid w:val="00DB4D72"/>
    <w:rsid w:val="00DB5303"/>
    <w:rsid w:val="00DB5314"/>
    <w:rsid w:val="00DB653A"/>
    <w:rsid w:val="00DB6592"/>
    <w:rsid w:val="00DB7837"/>
    <w:rsid w:val="00DB7960"/>
    <w:rsid w:val="00DC02A3"/>
    <w:rsid w:val="00DC0B6E"/>
    <w:rsid w:val="00DC0D6B"/>
    <w:rsid w:val="00DC0ED8"/>
    <w:rsid w:val="00DC1A47"/>
    <w:rsid w:val="00DC1BED"/>
    <w:rsid w:val="00DC1D9F"/>
    <w:rsid w:val="00DC1EBA"/>
    <w:rsid w:val="00DC1F36"/>
    <w:rsid w:val="00DC29B0"/>
    <w:rsid w:val="00DC2AAB"/>
    <w:rsid w:val="00DC2BC9"/>
    <w:rsid w:val="00DC2F23"/>
    <w:rsid w:val="00DC37CD"/>
    <w:rsid w:val="00DC45A4"/>
    <w:rsid w:val="00DC4CB9"/>
    <w:rsid w:val="00DC5ABC"/>
    <w:rsid w:val="00DC5B28"/>
    <w:rsid w:val="00DC5B51"/>
    <w:rsid w:val="00DC5BE4"/>
    <w:rsid w:val="00DC5FB7"/>
    <w:rsid w:val="00DC690A"/>
    <w:rsid w:val="00DC69E5"/>
    <w:rsid w:val="00DC6B50"/>
    <w:rsid w:val="00DC6F12"/>
    <w:rsid w:val="00DC710D"/>
    <w:rsid w:val="00DC7138"/>
    <w:rsid w:val="00DC7994"/>
    <w:rsid w:val="00DC7B92"/>
    <w:rsid w:val="00DC7BD1"/>
    <w:rsid w:val="00DD0034"/>
    <w:rsid w:val="00DD060B"/>
    <w:rsid w:val="00DD0731"/>
    <w:rsid w:val="00DD0B69"/>
    <w:rsid w:val="00DD0C26"/>
    <w:rsid w:val="00DD0F4B"/>
    <w:rsid w:val="00DD1035"/>
    <w:rsid w:val="00DD11F3"/>
    <w:rsid w:val="00DD152A"/>
    <w:rsid w:val="00DD1C14"/>
    <w:rsid w:val="00DD206F"/>
    <w:rsid w:val="00DD25E6"/>
    <w:rsid w:val="00DD282A"/>
    <w:rsid w:val="00DD2E1E"/>
    <w:rsid w:val="00DD2F3B"/>
    <w:rsid w:val="00DD3740"/>
    <w:rsid w:val="00DD3770"/>
    <w:rsid w:val="00DD377D"/>
    <w:rsid w:val="00DD399A"/>
    <w:rsid w:val="00DD39B8"/>
    <w:rsid w:val="00DD43D0"/>
    <w:rsid w:val="00DD4835"/>
    <w:rsid w:val="00DD48C0"/>
    <w:rsid w:val="00DD4B3A"/>
    <w:rsid w:val="00DD4D72"/>
    <w:rsid w:val="00DD5022"/>
    <w:rsid w:val="00DD53B4"/>
    <w:rsid w:val="00DD542B"/>
    <w:rsid w:val="00DD569D"/>
    <w:rsid w:val="00DD56A3"/>
    <w:rsid w:val="00DD5CB8"/>
    <w:rsid w:val="00DD6071"/>
    <w:rsid w:val="00DD63A9"/>
    <w:rsid w:val="00DD63DD"/>
    <w:rsid w:val="00DD645E"/>
    <w:rsid w:val="00DD697A"/>
    <w:rsid w:val="00DD6CD6"/>
    <w:rsid w:val="00DD6F4C"/>
    <w:rsid w:val="00DD73E6"/>
    <w:rsid w:val="00DD79D0"/>
    <w:rsid w:val="00DD7F0D"/>
    <w:rsid w:val="00DE0104"/>
    <w:rsid w:val="00DE1CA5"/>
    <w:rsid w:val="00DE2EE0"/>
    <w:rsid w:val="00DE2F24"/>
    <w:rsid w:val="00DE3456"/>
    <w:rsid w:val="00DE3D94"/>
    <w:rsid w:val="00DE3EDD"/>
    <w:rsid w:val="00DE4065"/>
    <w:rsid w:val="00DE40B5"/>
    <w:rsid w:val="00DE40FE"/>
    <w:rsid w:val="00DE4144"/>
    <w:rsid w:val="00DE4690"/>
    <w:rsid w:val="00DE5700"/>
    <w:rsid w:val="00DE5A67"/>
    <w:rsid w:val="00DE5D8D"/>
    <w:rsid w:val="00DE5E88"/>
    <w:rsid w:val="00DE5F86"/>
    <w:rsid w:val="00DE6164"/>
    <w:rsid w:val="00DE63F1"/>
    <w:rsid w:val="00DE77CC"/>
    <w:rsid w:val="00DE77E5"/>
    <w:rsid w:val="00DE7824"/>
    <w:rsid w:val="00DF00C3"/>
    <w:rsid w:val="00DF012D"/>
    <w:rsid w:val="00DF0177"/>
    <w:rsid w:val="00DF05B6"/>
    <w:rsid w:val="00DF067A"/>
    <w:rsid w:val="00DF0879"/>
    <w:rsid w:val="00DF0C6A"/>
    <w:rsid w:val="00DF11CE"/>
    <w:rsid w:val="00DF11E3"/>
    <w:rsid w:val="00DF1394"/>
    <w:rsid w:val="00DF148A"/>
    <w:rsid w:val="00DF169C"/>
    <w:rsid w:val="00DF16B0"/>
    <w:rsid w:val="00DF1BFC"/>
    <w:rsid w:val="00DF1F49"/>
    <w:rsid w:val="00DF2216"/>
    <w:rsid w:val="00DF24A5"/>
    <w:rsid w:val="00DF2AEB"/>
    <w:rsid w:val="00DF2CD7"/>
    <w:rsid w:val="00DF2FC3"/>
    <w:rsid w:val="00DF308A"/>
    <w:rsid w:val="00DF31E6"/>
    <w:rsid w:val="00DF3427"/>
    <w:rsid w:val="00DF38C5"/>
    <w:rsid w:val="00DF3C67"/>
    <w:rsid w:val="00DF4777"/>
    <w:rsid w:val="00DF48FA"/>
    <w:rsid w:val="00DF4A45"/>
    <w:rsid w:val="00DF4FEF"/>
    <w:rsid w:val="00DF50AF"/>
    <w:rsid w:val="00DF5110"/>
    <w:rsid w:val="00DF516E"/>
    <w:rsid w:val="00DF5AD7"/>
    <w:rsid w:val="00DF5E39"/>
    <w:rsid w:val="00DF5F93"/>
    <w:rsid w:val="00DF628C"/>
    <w:rsid w:val="00DF6528"/>
    <w:rsid w:val="00DF6A14"/>
    <w:rsid w:val="00DF6BEF"/>
    <w:rsid w:val="00DF6CDC"/>
    <w:rsid w:val="00DF74E8"/>
    <w:rsid w:val="00DF779E"/>
    <w:rsid w:val="00E0046A"/>
    <w:rsid w:val="00E0087B"/>
    <w:rsid w:val="00E00CEE"/>
    <w:rsid w:val="00E012A2"/>
    <w:rsid w:val="00E0141E"/>
    <w:rsid w:val="00E01571"/>
    <w:rsid w:val="00E018F6"/>
    <w:rsid w:val="00E01BB4"/>
    <w:rsid w:val="00E022B6"/>
    <w:rsid w:val="00E02610"/>
    <w:rsid w:val="00E029AA"/>
    <w:rsid w:val="00E03823"/>
    <w:rsid w:val="00E03990"/>
    <w:rsid w:val="00E039C2"/>
    <w:rsid w:val="00E03DF0"/>
    <w:rsid w:val="00E040F8"/>
    <w:rsid w:val="00E04282"/>
    <w:rsid w:val="00E0525F"/>
    <w:rsid w:val="00E056B2"/>
    <w:rsid w:val="00E05E33"/>
    <w:rsid w:val="00E06303"/>
    <w:rsid w:val="00E0637D"/>
    <w:rsid w:val="00E06723"/>
    <w:rsid w:val="00E06973"/>
    <w:rsid w:val="00E06A1F"/>
    <w:rsid w:val="00E06C0A"/>
    <w:rsid w:val="00E07D8A"/>
    <w:rsid w:val="00E07F36"/>
    <w:rsid w:val="00E10643"/>
    <w:rsid w:val="00E107EC"/>
    <w:rsid w:val="00E10832"/>
    <w:rsid w:val="00E10D85"/>
    <w:rsid w:val="00E10FF1"/>
    <w:rsid w:val="00E11094"/>
    <w:rsid w:val="00E1163A"/>
    <w:rsid w:val="00E11AC7"/>
    <w:rsid w:val="00E1249C"/>
    <w:rsid w:val="00E12591"/>
    <w:rsid w:val="00E12864"/>
    <w:rsid w:val="00E12DA1"/>
    <w:rsid w:val="00E12F2F"/>
    <w:rsid w:val="00E13166"/>
    <w:rsid w:val="00E133EA"/>
    <w:rsid w:val="00E13402"/>
    <w:rsid w:val="00E135E1"/>
    <w:rsid w:val="00E13E6C"/>
    <w:rsid w:val="00E14055"/>
    <w:rsid w:val="00E142FE"/>
    <w:rsid w:val="00E14309"/>
    <w:rsid w:val="00E148EB"/>
    <w:rsid w:val="00E14DA4"/>
    <w:rsid w:val="00E15066"/>
    <w:rsid w:val="00E15433"/>
    <w:rsid w:val="00E15DFC"/>
    <w:rsid w:val="00E16307"/>
    <w:rsid w:val="00E16382"/>
    <w:rsid w:val="00E16FF8"/>
    <w:rsid w:val="00E17227"/>
    <w:rsid w:val="00E1765A"/>
    <w:rsid w:val="00E1790C"/>
    <w:rsid w:val="00E17B09"/>
    <w:rsid w:val="00E17E05"/>
    <w:rsid w:val="00E17FF7"/>
    <w:rsid w:val="00E207D9"/>
    <w:rsid w:val="00E2081C"/>
    <w:rsid w:val="00E210D4"/>
    <w:rsid w:val="00E21134"/>
    <w:rsid w:val="00E21315"/>
    <w:rsid w:val="00E214AA"/>
    <w:rsid w:val="00E214CB"/>
    <w:rsid w:val="00E21D32"/>
    <w:rsid w:val="00E228B3"/>
    <w:rsid w:val="00E22B61"/>
    <w:rsid w:val="00E22E82"/>
    <w:rsid w:val="00E2368E"/>
    <w:rsid w:val="00E23F4D"/>
    <w:rsid w:val="00E240B5"/>
    <w:rsid w:val="00E24271"/>
    <w:rsid w:val="00E242F8"/>
    <w:rsid w:val="00E2433C"/>
    <w:rsid w:val="00E24A3B"/>
    <w:rsid w:val="00E24D2A"/>
    <w:rsid w:val="00E24E2F"/>
    <w:rsid w:val="00E24F0C"/>
    <w:rsid w:val="00E25700"/>
    <w:rsid w:val="00E259BE"/>
    <w:rsid w:val="00E25E77"/>
    <w:rsid w:val="00E25E85"/>
    <w:rsid w:val="00E25FAB"/>
    <w:rsid w:val="00E263BC"/>
    <w:rsid w:val="00E26569"/>
    <w:rsid w:val="00E265BA"/>
    <w:rsid w:val="00E265BD"/>
    <w:rsid w:val="00E26773"/>
    <w:rsid w:val="00E26915"/>
    <w:rsid w:val="00E26A27"/>
    <w:rsid w:val="00E26AD1"/>
    <w:rsid w:val="00E2762A"/>
    <w:rsid w:val="00E277DA"/>
    <w:rsid w:val="00E279F5"/>
    <w:rsid w:val="00E27AE1"/>
    <w:rsid w:val="00E27EBC"/>
    <w:rsid w:val="00E3022E"/>
    <w:rsid w:val="00E309B1"/>
    <w:rsid w:val="00E30ECC"/>
    <w:rsid w:val="00E31135"/>
    <w:rsid w:val="00E3139A"/>
    <w:rsid w:val="00E313A3"/>
    <w:rsid w:val="00E318BC"/>
    <w:rsid w:val="00E32141"/>
    <w:rsid w:val="00E32585"/>
    <w:rsid w:val="00E327F1"/>
    <w:rsid w:val="00E32A31"/>
    <w:rsid w:val="00E32FBC"/>
    <w:rsid w:val="00E331A2"/>
    <w:rsid w:val="00E33429"/>
    <w:rsid w:val="00E33685"/>
    <w:rsid w:val="00E34105"/>
    <w:rsid w:val="00E34669"/>
    <w:rsid w:val="00E34991"/>
    <w:rsid w:val="00E34DA7"/>
    <w:rsid w:val="00E34EDA"/>
    <w:rsid w:val="00E3552D"/>
    <w:rsid w:val="00E35BF0"/>
    <w:rsid w:val="00E360B7"/>
    <w:rsid w:val="00E36430"/>
    <w:rsid w:val="00E364BC"/>
    <w:rsid w:val="00E37302"/>
    <w:rsid w:val="00E373D6"/>
    <w:rsid w:val="00E37746"/>
    <w:rsid w:val="00E37A8D"/>
    <w:rsid w:val="00E37B62"/>
    <w:rsid w:val="00E37E57"/>
    <w:rsid w:val="00E40004"/>
    <w:rsid w:val="00E400ED"/>
    <w:rsid w:val="00E406E5"/>
    <w:rsid w:val="00E40E98"/>
    <w:rsid w:val="00E40FCD"/>
    <w:rsid w:val="00E4131F"/>
    <w:rsid w:val="00E41D55"/>
    <w:rsid w:val="00E41EF4"/>
    <w:rsid w:val="00E41FB5"/>
    <w:rsid w:val="00E431E8"/>
    <w:rsid w:val="00E434C1"/>
    <w:rsid w:val="00E4369C"/>
    <w:rsid w:val="00E439E0"/>
    <w:rsid w:val="00E43C8F"/>
    <w:rsid w:val="00E43D1D"/>
    <w:rsid w:val="00E447E1"/>
    <w:rsid w:val="00E449DD"/>
    <w:rsid w:val="00E44B31"/>
    <w:rsid w:val="00E45108"/>
    <w:rsid w:val="00E454D9"/>
    <w:rsid w:val="00E458B9"/>
    <w:rsid w:val="00E45919"/>
    <w:rsid w:val="00E45EB8"/>
    <w:rsid w:val="00E45F7B"/>
    <w:rsid w:val="00E46258"/>
    <w:rsid w:val="00E46482"/>
    <w:rsid w:val="00E468E9"/>
    <w:rsid w:val="00E46998"/>
    <w:rsid w:val="00E46C59"/>
    <w:rsid w:val="00E46C99"/>
    <w:rsid w:val="00E4751E"/>
    <w:rsid w:val="00E47750"/>
    <w:rsid w:val="00E47BD3"/>
    <w:rsid w:val="00E47E2E"/>
    <w:rsid w:val="00E5027D"/>
    <w:rsid w:val="00E503AA"/>
    <w:rsid w:val="00E504EA"/>
    <w:rsid w:val="00E50BAD"/>
    <w:rsid w:val="00E50C8B"/>
    <w:rsid w:val="00E510CE"/>
    <w:rsid w:val="00E512C7"/>
    <w:rsid w:val="00E51518"/>
    <w:rsid w:val="00E51543"/>
    <w:rsid w:val="00E515AB"/>
    <w:rsid w:val="00E51915"/>
    <w:rsid w:val="00E51A52"/>
    <w:rsid w:val="00E51EAA"/>
    <w:rsid w:val="00E523F1"/>
    <w:rsid w:val="00E53518"/>
    <w:rsid w:val="00E535E3"/>
    <w:rsid w:val="00E54141"/>
    <w:rsid w:val="00E54DC3"/>
    <w:rsid w:val="00E557F2"/>
    <w:rsid w:val="00E55AAB"/>
    <w:rsid w:val="00E55AE9"/>
    <w:rsid w:val="00E55D8A"/>
    <w:rsid w:val="00E561C6"/>
    <w:rsid w:val="00E56B10"/>
    <w:rsid w:val="00E56B74"/>
    <w:rsid w:val="00E57134"/>
    <w:rsid w:val="00E571B0"/>
    <w:rsid w:val="00E57252"/>
    <w:rsid w:val="00E572B0"/>
    <w:rsid w:val="00E57307"/>
    <w:rsid w:val="00E6010E"/>
    <w:rsid w:val="00E60274"/>
    <w:rsid w:val="00E60652"/>
    <w:rsid w:val="00E60D47"/>
    <w:rsid w:val="00E61042"/>
    <w:rsid w:val="00E61407"/>
    <w:rsid w:val="00E61543"/>
    <w:rsid w:val="00E6181F"/>
    <w:rsid w:val="00E61964"/>
    <w:rsid w:val="00E61C3E"/>
    <w:rsid w:val="00E62296"/>
    <w:rsid w:val="00E627ED"/>
    <w:rsid w:val="00E62DEA"/>
    <w:rsid w:val="00E63110"/>
    <w:rsid w:val="00E6326A"/>
    <w:rsid w:val="00E636D2"/>
    <w:rsid w:val="00E63ADC"/>
    <w:rsid w:val="00E63E6F"/>
    <w:rsid w:val="00E642D8"/>
    <w:rsid w:val="00E6462C"/>
    <w:rsid w:val="00E646DE"/>
    <w:rsid w:val="00E64968"/>
    <w:rsid w:val="00E64B8B"/>
    <w:rsid w:val="00E64BB4"/>
    <w:rsid w:val="00E65044"/>
    <w:rsid w:val="00E6516D"/>
    <w:rsid w:val="00E65190"/>
    <w:rsid w:val="00E65589"/>
    <w:rsid w:val="00E65FDF"/>
    <w:rsid w:val="00E66139"/>
    <w:rsid w:val="00E666CC"/>
    <w:rsid w:val="00E66733"/>
    <w:rsid w:val="00E66B6C"/>
    <w:rsid w:val="00E672CB"/>
    <w:rsid w:val="00E6749A"/>
    <w:rsid w:val="00E67703"/>
    <w:rsid w:val="00E67801"/>
    <w:rsid w:val="00E67A90"/>
    <w:rsid w:val="00E67FE3"/>
    <w:rsid w:val="00E70810"/>
    <w:rsid w:val="00E7187A"/>
    <w:rsid w:val="00E71A37"/>
    <w:rsid w:val="00E71B65"/>
    <w:rsid w:val="00E7273E"/>
    <w:rsid w:val="00E736C7"/>
    <w:rsid w:val="00E73C44"/>
    <w:rsid w:val="00E74744"/>
    <w:rsid w:val="00E74814"/>
    <w:rsid w:val="00E749A2"/>
    <w:rsid w:val="00E74D24"/>
    <w:rsid w:val="00E753C3"/>
    <w:rsid w:val="00E75661"/>
    <w:rsid w:val="00E75707"/>
    <w:rsid w:val="00E75775"/>
    <w:rsid w:val="00E758FB"/>
    <w:rsid w:val="00E75D4C"/>
    <w:rsid w:val="00E762C6"/>
    <w:rsid w:val="00E76410"/>
    <w:rsid w:val="00E7654F"/>
    <w:rsid w:val="00E767A2"/>
    <w:rsid w:val="00E767A7"/>
    <w:rsid w:val="00E77CF8"/>
    <w:rsid w:val="00E77F9A"/>
    <w:rsid w:val="00E80342"/>
    <w:rsid w:val="00E80347"/>
    <w:rsid w:val="00E80A31"/>
    <w:rsid w:val="00E80B86"/>
    <w:rsid w:val="00E8119A"/>
    <w:rsid w:val="00E814A0"/>
    <w:rsid w:val="00E817C2"/>
    <w:rsid w:val="00E81824"/>
    <w:rsid w:val="00E81C17"/>
    <w:rsid w:val="00E81DE9"/>
    <w:rsid w:val="00E820B6"/>
    <w:rsid w:val="00E826AF"/>
    <w:rsid w:val="00E8285F"/>
    <w:rsid w:val="00E82B2A"/>
    <w:rsid w:val="00E82D2D"/>
    <w:rsid w:val="00E830AE"/>
    <w:rsid w:val="00E831E5"/>
    <w:rsid w:val="00E832B4"/>
    <w:rsid w:val="00E83F18"/>
    <w:rsid w:val="00E84576"/>
    <w:rsid w:val="00E8470B"/>
    <w:rsid w:val="00E84A8F"/>
    <w:rsid w:val="00E84CDC"/>
    <w:rsid w:val="00E850A3"/>
    <w:rsid w:val="00E853F0"/>
    <w:rsid w:val="00E85704"/>
    <w:rsid w:val="00E8604C"/>
    <w:rsid w:val="00E867D9"/>
    <w:rsid w:val="00E87824"/>
    <w:rsid w:val="00E87D16"/>
    <w:rsid w:val="00E87D1F"/>
    <w:rsid w:val="00E90049"/>
    <w:rsid w:val="00E90C53"/>
    <w:rsid w:val="00E90E05"/>
    <w:rsid w:val="00E91EEE"/>
    <w:rsid w:val="00E92328"/>
    <w:rsid w:val="00E92366"/>
    <w:rsid w:val="00E924CF"/>
    <w:rsid w:val="00E92C20"/>
    <w:rsid w:val="00E92F0F"/>
    <w:rsid w:val="00E9306A"/>
    <w:rsid w:val="00E93302"/>
    <w:rsid w:val="00E933A8"/>
    <w:rsid w:val="00E93755"/>
    <w:rsid w:val="00E93951"/>
    <w:rsid w:val="00E93DD4"/>
    <w:rsid w:val="00E93FE1"/>
    <w:rsid w:val="00E947F0"/>
    <w:rsid w:val="00E949FD"/>
    <w:rsid w:val="00E9504B"/>
    <w:rsid w:val="00E9517E"/>
    <w:rsid w:val="00E95477"/>
    <w:rsid w:val="00E9595F"/>
    <w:rsid w:val="00E95F6E"/>
    <w:rsid w:val="00E95F83"/>
    <w:rsid w:val="00E962F8"/>
    <w:rsid w:val="00E963E4"/>
    <w:rsid w:val="00E96653"/>
    <w:rsid w:val="00E96D54"/>
    <w:rsid w:val="00E96DAC"/>
    <w:rsid w:val="00E96EBB"/>
    <w:rsid w:val="00E97321"/>
    <w:rsid w:val="00E97767"/>
    <w:rsid w:val="00E97B98"/>
    <w:rsid w:val="00EA00D7"/>
    <w:rsid w:val="00EA00F4"/>
    <w:rsid w:val="00EA0709"/>
    <w:rsid w:val="00EA12D6"/>
    <w:rsid w:val="00EA142E"/>
    <w:rsid w:val="00EA153A"/>
    <w:rsid w:val="00EA1834"/>
    <w:rsid w:val="00EA18ED"/>
    <w:rsid w:val="00EA1EF0"/>
    <w:rsid w:val="00EA23F4"/>
    <w:rsid w:val="00EA24C3"/>
    <w:rsid w:val="00EA2B0A"/>
    <w:rsid w:val="00EA2B7A"/>
    <w:rsid w:val="00EA2B7D"/>
    <w:rsid w:val="00EA2BFF"/>
    <w:rsid w:val="00EA31E5"/>
    <w:rsid w:val="00EA348B"/>
    <w:rsid w:val="00EA3665"/>
    <w:rsid w:val="00EA3740"/>
    <w:rsid w:val="00EA38CC"/>
    <w:rsid w:val="00EA3BA8"/>
    <w:rsid w:val="00EA4009"/>
    <w:rsid w:val="00EA459C"/>
    <w:rsid w:val="00EA4907"/>
    <w:rsid w:val="00EA4CA2"/>
    <w:rsid w:val="00EA5343"/>
    <w:rsid w:val="00EA58CB"/>
    <w:rsid w:val="00EA5A61"/>
    <w:rsid w:val="00EA5D82"/>
    <w:rsid w:val="00EA661F"/>
    <w:rsid w:val="00EA6777"/>
    <w:rsid w:val="00EA70B6"/>
    <w:rsid w:val="00EA7674"/>
    <w:rsid w:val="00EA7AF6"/>
    <w:rsid w:val="00EA7E91"/>
    <w:rsid w:val="00EA7F8A"/>
    <w:rsid w:val="00EB0279"/>
    <w:rsid w:val="00EB0869"/>
    <w:rsid w:val="00EB0AAA"/>
    <w:rsid w:val="00EB1338"/>
    <w:rsid w:val="00EB1533"/>
    <w:rsid w:val="00EB1549"/>
    <w:rsid w:val="00EB1A9A"/>
    <w:rsid w:val="00EB1AC4"/>
    <w:rsid w:val="00EB1C50"/>
    <w:rsid w:val="00EB2AB9"/>
    <w:rsid w:val="00EB2C0C"/>
    <w:rsid w:val="00EB36C9"/>
    <w:rsid w:val="00EB384A"/>
    <w:rsid w:val="00EB402B"/>
    <w:rsid w:val="00EB4BEF"/>
    <w:rsid w:val="00EB4BFA"/>
    <w:rsid w:val="00EB4C3F"/>
    <w:rsid w:val="00EB4C96"/>
    <w:rsid w:val="00EB4D13"/>
    <w:rsid w:val="00EB4F49"/>
    <w:rsid w:val="00EB5150"/>
    <w:rsid w:val="00EB55E2"/>
    <w:rsid w:val="00EB56B0"/>
    <w:rsid w:val="00EB5791"/>
    <w:rsid w:val="00EB57C6"/>
    <w:rsid w:val="00EB595A"/>
    <w:rsid w:val="00EB5A47"/>
    <w:rsid w:val="00EB5B1F"/>
    <w:rsid w:val="00EB5BDD"/>
    <w:rsid w:val="00EB5F6F"/>
    <w:rsid w:val="00EB644D"/>
    <w:rsid w:val="00EB6A76"/>
    <w:rsid w:val="00EB6EDA"/>
    <w:rsid w:val="00EB704C"/>
    <w:rsid w:val="00EB7227"/>
    <w:rsid w:val="00EB7626"/>
    <w:rsid w:val="00EB7B0B"/>
    <w:rsid w:val="00EB7B21"/>
    <w:rsid w:val="00EB7E63"/>
    <w:rsid w:val="00EC04A4"/>
    <w:rsid w:val="00EC04E2"/>
    <w:rsid w:val="00EC0973"/>
    <w:rsid w:val="00EC09B9"/>
    <w:rsid w:val="00EC0D79"/>
    <w:rsid w:val="00EC1190"/>
    <w:rsid w:val="00EC16DE"/>
    <w:rsid w:val="00EC18C0"/>
    <w:rsid w:val="00EC198B"/>
    <w:rsid w:val="00EC1BA2"/>
    <w:rsid w:val="00EC1CE3"/>
    <w:rsid w:val="00EC1EB7"/>
    <w:rsid w:val="00EC1EF6"/>
    <w:rsid w:val="00EC2008"/>
    <w:rsid w:val="00EC265A"/>
    <w:rsid w:val="00EC2826"/>
    <w:rsid w:val="00EC289F"/>
    <w:rsid w:val="00EC2CA7"/>
    <w:rsid w:val="00EC3114"/>
    <w:rsid w:val="00EC3316"/>
    <w:rsid w:val="00EC3B4E"/>
    <w:rsid w:val="00EC3EDF"/>
    <w:rsid w:val="00EC4948"/>
    <w:rsid w:val="00EC4C6F"/>
    <w:rsid w:val="00EC5055"/>
    <w:rsid w:val="00EC527D"/>
    <w:rsid w:val="00EC5933"/>
    <w:rsid w:val="00EC5C7E"/>
    <w:rsid w:val="00EC5D45"/>
    <w:rsid w:val="00EC6CCD"/>
    <w:rsid w:val="00EC7531"/>
    <w:rsid w:val="00EC7673"/>
    <w:rsid w:val="00EC76F7"/>
    <w:rsid w:val="00EC78BC"/>
    <w:rsid w:val="00EC7CF1"/>
    <w:rsid w:val="00EC7E4B"/>
    <w:rsid w:val="00ED0040"/>
    <w:rsid w:val="00ED01B2"/>
    <w:rsid w:val="00ED0A65"/>
    <w:rsid w:val="00ED0DEA"/>
    <w:rsid w:val="00ED15E1"/>
    <w:rsid w:val="00ED19A9"/>
    <w:rsid w:val="00ED258E"/>
    <w:rsid w:val="00ED2991"/>
    <w:rsid w:val="00ED2A59"/>
    <w:rsid w:val="00ED2B22"/>
    <w:rsid w:val="00ED44C2"/>
    <w:rsid w:val="00ED4AAF"/>
    <w:rsid w:val="00ED4DF7"/>
    <w:rsid w:val="00ED5218"/>
    <w:rsid w:val="00ED5592"/>
    <w:rsid w:val="00ED59A1"/>
    <w:rsid w:val="00ED5A9E"/>
    <w:rsid w:val="00ED5C4B"/>
    <w:rsid w:val="00ED5CD2"/>
    <w:rsid w:val="00ED63C3"/>
    <w:rsid w:val="00ED6955"/>
    <w:rsid w:val="00ED7003"/>
    <w:rsid w:val="00ED70C9"/>
    <w:rsid w:val="00ED738E"/>
    <w:rsid w:val="00ED7998"/>
    <w:rsid w:val="00EE0494"/>
    <w:rsid w:val="00EE0A95"/>
    <w:rsid w:val="00EE0D68"/>
    <w:rsid w:val="00EE0DD3"/>
    <w:rsid w:val="00EE10A4"/>
    <w:rsid w:val="00EE11AD"/>
    <w:rsid w:val="00EE1756"/>
    <w:rsid w:val="00EE18EC"/>
    <w:rsid w:val="00EE273C"/>
    <w:rsid w:val="00EE2A25"/>
    <w:rsid w:val="00EE323B"/>
    <w:rsid w:val="00EE33E7"/>
    <w:rsid w:val="00EE3B8A"/>
    <w:rsid w:val="00EE3FDC"/>
    <w:rsid w:val="00EE4175"/>
    <w:rsid w:val="00EE4EC3"/>
    <w:rsid w:val="00EE4F2F"/>
    <w:rsid w:val="00EE4F5F"/>
    <w:rsid w:val="00EE5B91"/>
    <w:rsid w:val="00EE682C"/>
    <w:rsid w:val="00EE6AB2"/>
    <w:rsid w:val="00EE712F"/>
    <w:rsid w:val="00EE7204"/>
    <w:rsid w:val="00EE7235"/>
    <w:rsid w:val="00EE737E"/>
    <w:rsid w:val="00EE7897"/>
    <w:rsid w:val="00EE7D17"/>
    <w:rsid w:val="00EF01AD"/>
    <w:rsid w:val="00EF09CC"/>
    <w:rsid w:val="00EF1BBD"/>
    <w:rsid w:val="00EF1D7F"/>
    <w:rsid w:val="00EF1E12"/>
    <w:rsid w:val="00EF2FEA"/>
    <w:rsid w:val="00EF303C"/>
    <w:rsid w:val="00EF3221"/>
    <w:rsid w:val="00EF3814"/>
    <w:rsid w:val="00EF38BD"/>
    <w:rsid w:val="00EF3D5C"/>
    <w:rsid w:val="00EF3F13"/>
    <w:rsid w:val="00EF4310"/>
    <w:rsid w:val="00EF4342"/>
    <w:rsid w:val="00EF436C"/>
    <w:rsid w:val="00EF45BF"/>
    <w:rsid w:val="00EF48C7"/>
    <w:rsid w:val="00EF49C2"/>
    <w:rsid w:val="00EF4A25"/>
    <w:rsid w:val="00EF553B"/>
    <w:rsid w:val="00EF66E4"/>
    <w:rsid w:val="00EF670C"/>
    <w:rsid w:val="00EF72CA"/>
    <w:rsid w:val="00EF771B"/>
    <w:rsid w:val="00EF7BF9"/>
    <w:rsid w:val="00F00159"/>
    <w:rsid w:val="00F001C1"/>
    <w:rsid w:val="00F00C09"/>
    <w:rsid w:val="00F00EC7"/>
    <w:rsid w:val="00F00F3E"/>
    <w:rsid w:val="00F015FE"/>
    <w:rsid w:val="00F018AE"/>
    <w:rsid w:val="00F019DD"/>
    <w:rsid w:val="00F025B1"/>
    <w:rsid w:val="00F026E3"/>
    <w:rsid w:val="00F03753"/>
    <w:rsid w:val="00F0378E"/>
    <w:rsid w:val="00F03EAD"/>
    <w:rsid w:val="00F04983"/>
    <w:rsid w:val="00F05996"/>
    <w:rsid w:val="00F05A19"/>
    <w:rsid w:val="00F05AA5"/>
    <w:rsid w:val="00F064F9"/>
    <w:rsid w:val="00F06A66"/>
    <w:rsid w:val="00F07587"/>
    <w:rsid w:val="00F07601"/>
    <w:rsid w:val="00F076DE"/>
    <w:rsid w:val="00F0788F"/>
    <w:rsid w:val="00F07E6C"/>
    <w:rsid w:val="00F07EBC"/>
    <w:rsid w:val="00F1026B"/>
    <w:rsid w:val="00F10972"/>
    <w:rsid w:val="00F10C32"/>
    <w:rsid w:val="00F10E94"/>
    <w:rsid w:val="00F1111A"/>
    <w:rsid w:val="00F1126D"/>
    <w:rsid w:val="00F112F1"/>
    <w:rsid w:val="00F117C2"/>
    <w:rsid w:val="00F11C43"/>
    <w:rsid w:val="00F123DA"/>
    <w:rsid w:val="00F1252A"/>
    <w:rsid w:val="00F12A41"/>
    <w:rsid w:val="00F132E5"/>
    <w:rsid w:val="00F13382"/>
    <w:rsid w:val="00F13941"/>
    <w:rsid w:val="00F14405"/>
    <w:rsid w:val="00F1445F"/>
    <w:rsid w:val="00F145DF"/>
    <w:rsid w:val="00F14949"/>
    <w:rsid w:val="00F1521E"/>
    <w:rsid w:val="00F153C8"/>
    <w:rsid w:val="00F15557"/>
    <w:rsid w:val="00F1647A"/>
    <w:rsid w:val="00F173C8"/>
    <w:rsid w:val="00F176B7"/>
    <w:rsid w:val="00F17D32"/>
    <w:rsid w:val="00F17D72"/>
    <w:rsid w:val="00F20053"/>
    <w:rsid w:val="00F20442"/>
    <w:rsid w:val="00F20579"/>
    <w:rsid w:val="00F205C2"/>
    <w:rsid w:val="00F20859"/>
    <w:rsid w:val="00F20F66"/>
    <w:rsid w:val="00F21940"/>
    <w:rsid w:val="00F2210B"/>
    <w:rsid w:val="00F2286E"/>
    <w:rsid w:val="00F22A0E"/>
    <w:rsid w:val="00F22D00"/>
    <w:rsid w:val="00F23146"/>
    <w:rsid w:val="00F2334E"/>
    <w:rsid w:val="00F237F2"/>
    <w:rsid w:val="00F238B2"/>
    <w:rsid w:val="00F2403B"/>
    <w:rsid w:val="00F249F1"/>
    <w:rsid w:val="00F250D8"/>
    <w:rsid w:val="00F251D8"/>
    <w:rsid w:val="00F25705"/>
    <w:rsid w:val="00F25C21"/>
    <w:rsid w:val="00F26065"/>
    <w:rsid w:val="00F26975"/>
    <w:rsid w:val="00F26B90"/>
    <w:rsid w:val="00F26CE7"/>
    <w:rsid w:val="00F270C3"/>
    <w:rsid w:val="00F2757C"/>
    <w:rsid w:val="00F2798A"/>
    <w:rsid w:val="00F27FC2"/>
    <w:rsid w:val="00F300C5"/>
    <w:rsid w:val="00F30155"/>
    <w:rsid w:val="00F30417"/>
    <w:rsid w:val="00F3041B"/>
    <w:rsid w:val="00F30BF5"/>
    <w:rsid w:val="00F30DC9"/>
    <w:rsid w:val="00F315FA"/>
    <w:rsid w:val="00F31684"/>
    <w:rsid w:val="00F31946"/>
    <w:rsid w:val="00F31A4D"/>
    <w:rsid w:val="00F31E61"/>
    <w:rsid w:val="00F32807"/>
    <w:rsid w:val="00F32B51"/>
    <w:rsid w:val="00F32B7C"/>
    <w:rsid w:val="00F32D72"/>
    <w:rsid w:val="00F3321A"/>
    <w:rsid w:val="00F3372A"/>
    <w:rsid w:val="00F337D4"/>
    <w:rsid w:val="00F339A6"/>
    <w:rsid w:val="00F33F03"/>
    <w:rsid w:val="00F341BA"/>
    <w:rsid w:val="00F34378"/>
    <w:rsid w:val="00F34480"/>
    <w:rsid w:val="00F34519"/>
    <w:rsid w:val="00F34626"/>
    <w:rsid w:val="00F3510C"/>
    <w:rsid w:val="00F3576C"/>
    <w:rsid w:val="00F35E7A"/>
    <w:rsid w:val="00F36008"/>
    <w:rsid w:val="00F36048"/>
    <w:rsid w:val="00F36187"/>
    <w:rsid w:val="00F362F6"/>
    <w:rsid w:val="00F366C7"/>
    <w:rsid w:val="00F367AF"/>
    <w:rsid w:val="00F367CA"/>
    <w:rsid w:val="00F369FB"/>
    <w:rsid w:val="00F3736F"/>
    <w:rsid w:val="00F378BD"/>
    <w:rsid w:val="00F40158"/>
    <w:rsid w:val="00F40715"/>
    <w:rsid w:val="00F4087C"/>
    <w:rsid w:val="00F40D6C"/>
    <w:rsid w:val="00F40E0B"/>
    <w:rsid w:val="00F411D2"/>
    <w:rsid w:val="00F4129E"/>
    <w:rsid w:val="00F41311"/>
    <w:rsid w:val="00F418D9"/>
    <w:rsid w:val="00F41C1F"/>
    <w:rsid w:val="00F4247E"/>
    <w:rsid w:val="00F42C97"/>
    <w:rsid w:val="00F42D4F"/>
    <w:rsid w:val="00F42E38"/>
    <w:rsid w:val="00F42E91"/>
    <w:rsid w:val="00F42FB5"/>
    <w:rsid w:val="00F4365A"/>
    <w:rsid w:val="00F439EE"/>
    <w:rsid w:val="00F441AB"/>
    <w:rsid w:val="00F44561"/>
    <w:rsid w:val="00F44C6C"/>
    <w:rsid w:val="00F44E77"/>
    <w:rsid w:val="00F44EA9"/>
    <w:rsid w:val="00F4564F"/>
    <w:rsid w:val="00F456A9"/>
    <w:rsid w:val="00F45A96"/>
    <w:rsid w:val="00F45ACC"/>
    <w:rsid w:val="00F45DA4"/>
    <w:rsid w:val="00F45E20"/>
    <w:rsid w:val="00F4648A"/>
    <w:rsid w:val="00F467F7"/>
    <w:rsid w:val="00F473C1"/>
    <w:rsid w:val="00F47E1E"/>
    <w:rsid w:val="00F500DA"/>
    <w:rsid w:val="00F505AF"/>
    <w:rsid w:val="00F50965"/>
    <w:rsid w:val="00F50C75"/>
    <w:rsid w:val="00F50CCD"/>
    <w:rsid w:val="00F50FC2"/>
    <w:rsid w:val="00F51BFD"/>
    <w:rsid w:val="00F51C2D"/>
    <w:rsid w:val="00F5236A"/>
    <w:rsid w:val="00F5239E"/>
    <w:rsid w:val="00F5279A"/>
    <w:rsid w:val="00F52868"/>
    <w:rsid w:val="00F52E66"/>
    <w:rsid w:val="00F53420"/>
    <w:rsid w:val="00F53BE5"/>
    <w:rsid w:val="00F53E02"/>
    <w:rsid w:val="00F53F0F"/>
    <w:rsid w:val="00F541E4"/>
    <w:rsid w:val="00F5468E"/>
    <w:rsid w:val="00F54703"/>
    <w:rsid w:val="00F54826"/>
    <w:rsid w:val="00F54C12"/>
    <w:rsid w:val="00F54F5C"/>
    <w:rsid w:val="00F55888"/>
    <w:rsid w:val="00F55954"/>
    <w:rsid w:val="00F55CB3"/>
    <w:rsid w:val="00F56C09"/>
    <w:rsid w:val="00F56F20"/>
    <w:rsid w:val="00F57121"/>
    <w:rsid w:val="00F573CC"/>
    <w:rsid w:val="00F57A34"/>
    <w:rsid w:val="00F57B9A"/>
    <w:rsid w:val="00F602B3"/>
    <w:rsid w:val="00F60493"/>
    <w:rsid w:val="00F6080D"/>
    <w:rsid w:val="00F60920"/>
    <w:rsid w:val="00F60960"/>
    <w:rsid w:val="00F611D2"/>
    <w:rsid w:val="00F61466"/>
    <w:rsid w:val="00F619E2"/>
    <w:rsid w:val="00F61D1D"/>
    <w:rsid w:val="00F61FAC"/>
    <w:rsid w:val="00F62921"/>
    <w:rsid w:val="00F62C5A"/>
    <w:rsid w:val="00F62DE2"/>
    <w:rsid w:val="00F62EE9"/>
    <w:rsid w:val="00F63028"/>
    <w:rsid w:val="00F63730"/>
    <w:rsid w:val="00F63B73"/>
    <w:rsid w:val="00F64357"/>
    <w:rsid w:val="00F645F3"/>
    <w:rsid w:val="00F64787"/>
    <w:rsid w:val="00F64EDB"/>
    <w:rsid w:val="00F64EEF"/>
    <w:rsid w:val="00F6523A"/>
    <w:rsid w:val="00F657D7"/>
    <w:rsid w:val="00F660E2"/>
    <w:rsid w:val="00F663D9"/>
    <w:rsid w:val="00F66836"/>
    <w:rsid w:val="00F66C90"/>
    <w:rsid w:val="00F66DC6"/>
    <w:rsid w:val="00F6747A"/>
    <w:rsid w:val="00F70006"/>
    <w:rsid w:val="00F7034F"/>
    <w:rsid w:val="00F7095B"/>
    <w:rsid w:val="00F70FC2"/>
    <w:rsid w:val="00F71139"/>
    <w:rsid w:val="00F713EB"/>
    <w:rsid w:val="00F7141E"/>
    <w:rsid w:val="00F716A7"/>
    <w:rsid w:val="00F71865"/>
    <w:rsid w:val="00F71AFD"/>
    <w:rsid w:val="00F71D8E"/>
    <w:rsid w:val="00F72203"/>
    <w:rsid w:val="00F7254C"/>
    <w:rsid w:val="00F728C0"/>
    <w:rsid w:val="00F72C62"/>
    <w:rsid w:val="00F72D47"/>
    <w:rsid w:val="00F72DCF"/>
    <w:rsid w:val="00F72F54"/>
    <w:rsid w:val="00F73588"/>
    <w:rsid w:val="00F73619"/>
    <w:rsid w:val="00F737C0"/>
    <w:rsid w:val="00F739F2"/>
    <w:rsid w:val="00F74096"/>
    <w:rsid w:val="00F74394"/>
    <w:rsid w:val="00F749EC"/>
    <w:rsid w:val="00F74FCF"/>
    <w:rsid w:val="00F75B3C"/>
    <w:rsid w:val="00F75C5B"/>
    <w:rsid w:val="00F7673B"/>
    <w:rsid w:val="00F7682E"/>
    <w:rsid w:val="00F76AC4"/>
    <w:rsid w:val="00F77167"/>
    <w:rsid w:val="00F771A1"/>
    <w:rsid w:val="00F774E7"/>
    <w:rsid w:val="00F77CA2"/>
    <w:rsid w:val="00F77FFE"/>
    <w:rsid w:val="00F8005C"/>
    <w:rsid w:val="00F80204"/>
    <w:rsid w:val="00F802FE"/>
    <w:rsid w:val="00F80303"/>
    <w:rsid w:val="00F8068D"/>
    <w:rsid w:val="00F80723"/>
    <w:rsid w:val="00F81119"/>
    <w:rsid w:val="00F8141B"/>
    <w:rsid w:val="00F81828"/>
    <w:rsid w:val="00F81C53"/>
    <w:rsid w:val="00F820E8"/>
    <w:rsid w:val="00F8213E"/>
    <w:rsid w:val="00F824C8"/>
    <w:rsid w:val="00F82737"/>
    <w:rsid w:val="00F82C50"/>
    <w:rsid w:val="00F83421"/>
    <w:rsid w:val="00F838C9"/>
    <w:rsid w:val="00F839F6"/>
    <w:rsid w:val="00F840E1"/>
    <w:rsid w:val="00F8416D"/>
    <w:rsid w:val="00F8418A"/>
    <w:rsid w:val="00F8463D"/>
    <w:rsid w:val="00F84B72"/>
    <w:rsid w:val="00F85233"/>
    <w:rsid w:val="00F856AA"/>
    <w:rsid w:val="00F859C6"/>
    <w:rsid w:val="00F85A97"/>
    <w:rsid w:val="00F85D3E"/>
    <w:rsid w:val="00F85E2C"/>
    <w:rsid w:val="00F85F06"/>
    <w:rsid w:val="00F86A2D"/>
    <w:rsid w:val="00F86C51"/>
    <w:rsid w:val="00F86DEC"/>
    <w:rsid w:val="00F86E5E"/>
    <w:rsid w:val="00F87011"/>
    <w:rsid w:val="00F87818"/>
    <w:rsid w:val="00F87AD3"/>
    <w:rsid w:val="00F87EE7"/>
    <w:rsid w:val="00F908AA"/>
    <w:rsid w:val="00F90ACB"/>
    <w:rsid w:val="00F90CB4"/>
    <w:rsid w:val="00F915FC"/>
    <w:rsid w:val="00F918AC"/>
    <w:rsid w:val="00F91D33"/>
    <w:rsid w:val="00F92774"/>
    <w:rsid w:val="00F9280B"/>
    <w:rsid w:val="00F928F9"/>
    <w:rsid w:val="00F92ECE"/>
    <w:rsid w:val="00F92F32"/>
    <w:rsid w:val="00F931AD"/>
    <w:rsid w:val="00F93547"/>
    <w:rsid w:val="00F9363F"/>
    <w:rsid w:val="00F93ACE"/>
    <w:rsid w:val="00F94049"/>
    <w:rsid w:val="00F944AA"/>
    <w:rsid w:val="00F94C9A"/>
    <w:rsid w:val="00F94CBD"/>
    <w:rsid w:val="00F94D0D"/>
    <w:rsid w:val="00F9507E"/>
    <w:rsid w:val="00F951B6"/>
    <w:rsid w:val="00F955F0"/>
    <w:rsid w:val="00F95765"/>
    <w:rsid w:val="00F96D06"/>
    <w:rsid w:val="00F976CC"/>
    <w:rsid w:val="00F97731"/>
    <w:rsid w:val="00F97944"/>
    <w:rsid w:val="00F97CB2"/>
    <w:rsid w:val="00FA0368"/>
    <w:rsid w:val="00FA0573"/>
    <w:rsid w:val="00FA0B37"/>
    <w:rsid w:val="00FA1646"/>
    <w:rsid w:val="00FA18F4"/>
    <w:rsid w:val="00FA1AA0"/>
    <w:rsid w:val="00FA1BF9"/>
    <w:rsid w:val="00FA1D67"/>
    <w:rsid w:val="00FA2416"/>
    <w:rsid w:val="00FA2543"/>
    <w:rsid w:val="00FA27F7"/>
    <w:rsid w:val="00FA2823"/>
    <w:rsid w:val="00FA292F"/>
    <w:rsid w:val="00FA324A"/>
    <w:rsid w:val="00FA33FA"/>
    <w:rsid w:val="00FA38F0"/>
    <w:rsid w:val="00FA3A0C"/>
    <w:rsid w:val="00FA3C90"/>
    <w:rsid w:val="00FA3F06"/>
    <w:rsid w:val="00FA44E9"/>
    <w:rsid w:val="00FA4598"/>
    <w:rsid w:val="00FA46A3"/>
    <w:rsid w:val="00FA4844"/>
    <w:rsid w:val="00FA49B8"/>
    <w:rsid w:val="00FA49DB"/>
    <w:rsid w:val="00FA4EB5"/>
    <w:rsid w:val="00FA51AF"/>
    <w:rsid w:val="00FA564E"/>
    <w:rsid w:val="00FA581F"/>
    <w:rsid w:val="00FA5AB4"/>
    <w:rsid w:val="00FA5BCB"/>
    <w:rsid w:val="00FA5C99"/>
    <w:rsid w:val="00FA637E"/>
    <w:rsid w:val="00FA63D2"/>
    <w:rsid w:val="00FA681C"/>
    <w:rsid w:val="00FA6991"/>
    <w:rsid w:val="00FA6BE0"/>
    <w:rsid w:val="00FA6CE3"/>
    <w:rsid w:val="00FB00C9"/>
    <w:rsid w:val="00FB06DE"/>
    <w:rsid w:val="00FB084B"/>
    <w:rsid w:val="00FB0C32"/>
    <w:rsid w:val="00FB0E87"/>
    <w:rsid w:val="00FB11B5"/>
    <w:rsid w:val="00FB11FB"/>
    <w:rsid w:val="00FB133A"/>
    <w:rsid w:val="00FB181C"/>
    <w:rsid w:val="00FB1B98"/>
    <w:rsid w:val="00FB22E5"/>
    <w:rsid w:val="00FB2680"/>
    <w:rsid w:val="00FB2686"/>
    <w:rsid w:val="00FB2B91"/>
    <w:rsid w:val="00FB2B99"/>
    <w:rsid w:val="00FB3068"/>
    <w:rsid w:val="00FB363D"/>
    <w:rsid w:val="00FB3AE4"/>
    <w:rsid w:val="00FB3ED3"/>
    <w:rsid w:val="00FB46F9"/>
    <w:rsid w:val="00FB4ACE"/>
    <w:rsid w:val="00FB4B09"/>
    <w:rsid w:val="00FB4B9C"/>
    <w:rsid w:val="00FB4C32"/>
    <w:rsid w:val="00FB5235"/>
    <w:rsid w:val="00FB5478"/>
    <w:rsid w:val="00FB5542"/>
    <w:rsid w:val="00FB57CA"/>
    <w:rsid w:val="00FB5CE9"/>
    <w:rsid w:val="00FB5DA9"/>
    <w:rsid w:val="00FB5E2D"/>
    <w:rsid w:val="00FB5F36"/>
    <w:rsid w:val="00FB6866"/>
    <w:rsid w:val="00FB6918"/>
    <w:rsid w:val="00FB6971"/>
    <w:rsid w:val="00FB6B30"/>
    <w:rsid w:val="00FB6B37"/>
    <w:rsid w:val="00FB73B5"/>
    <w:rsid w:val="00FB7CFC"/>
    <w:rsid w:val="00FB7F54"/>
    <w:rsid w:val="00FC08B6"/>
    <w:rsid w:val="00FC0FE7"/>
    <w:rsid w:val="00FC10AB"/>
    <w:rsid w:val="00FC143C"/>
    <w:rsid w:val="00FC165F"/>
    <w:rsid w:val="00FC19E0"/>
    <w:rsid w:val="00FC1BED"/>
    <w:rsid w:val="00FC1CEA"/>
    <w:rsid w:val="00FC1D09"/>
    <w:rsid w:val="00FC21A8"/>
    <w:rsid w:val="00FC2568"/>
    <w:rsid w:val="00FC25F7"/>
    <w:rsid w:val="00FC275C"/>
    <w:rsid w:val="00FC27AF"/>
    <w:rsid w:val="00FC29D4"/>
    <w:rsid w:val="00FC2A01"/>
    <w:rsid w:val="00FC2D0E"/>
    <w:rsid w:val="00FC3A9A"/>
    <w:rsid w:val="00FC488D"/>
    <w:rsid w:val="00FC50CD"/>
    <w:rsid w:val="00FC54C0"/>
    <w:rsid w:val="00FC5855"/>
    <w:rsid w:val="00FC5F84"/>
    <w:rsid w:val="00FC6604"/>
    <w:rsid w:val="00FC67F7"/>
    <w:rsid w:val="00FC6824"/>
    <w:rsid w:val="00FC6C36"/>
    <w:rsid w:val="00FC6E31"/>
    <w:rsid w:val="00FC6F6A"/>
    <w:rsid w:val="00FC703D"/>
    <w:rsid w:val="00FC7245"/>
    <w:rsid w:val="00FC7426"/>
    <w:rsid w:val="00FC7518"/>
    <w:rsid w:val="00FC7642"/>
    <w:rsid w:val="00FC79D3"/>
    <w:rsid w:val="00FC7B4F"/>
    <w:rsid w:val="00FC7C4F"/>
    <w:rsid w:val="00FD00FB"/>
    <w:rsid w:val="00FD0107"/>
    <w:rsid w:val="00FD04BB"/>
    <w:rsid w:val="00FD086D"/>
    <w:rsid w:val="00FD1490"/>
    <w:rsid w:val="00FD1B3B"/>
    <w:rsid w:val="00FD1BE0"/>
    <w:rsid w:val="00FD1E95"/>
    <w:rsid w:val="00FD285B"/>
    <w:rsid w:val="00FD296B"/>
    <w:rsid w:val="00FD2EC3"/>
    <w:rsid w:val="00FD318D"/>
    <w:rsid w:val="00FD3495"/>
    <w:rsid w:val="00FD34BD"/>
    <w:rsid w:val="00FD36A5"/>
    <w:rsid w:val="00FD3BC6"/>
    <w:rsid w:val="00FD3CDA"/>
    <w:rsid w:val="00FD3E46"/>
    <w:rsid w:val="00FD425B"/>
    <w:rsid w:val="00FD4319"/>
    <w:rsid w:val="00FD4624"/>
    <w:rsid w:val="00FD4932"/>
    <w:rsid w:val="00FD4A11"/>
    <w:rsid w:val="00FD4E1E"/>
    <w:rsid w:val="00FD51C7"/>
    <w:rsid w:val="00FD524E"/>
    <w:rsid w:val="00FD54E5"/>
    <w:rsid w:val="00FD5D3B"/>
    <w:rsid w:val="00FD5FFE"/>
    <w:rsid w:val="00FD6371"/>
    <w:rsid w:val="00FD6708"/>
    <w:rsid w:val="00FD741B"/>
    <w:rsid w:val="00FD7AE5"/>
    <w:rsid w:val="00FE0622"/>
    <w:rsid w:val="00FE0725"/>
    <w:rsid w:val="00FE08A4"/>
    <w:rsid w:val="00FE131C"/>
    <w:rsid w:val="00FE1784"/>
    <w:rsid w:val="00FE17B5"/>
    <w:rsid w:val="00FE18D3"/>
    <w:rsid w:val="00FE1AF4"/>
    <w:rsid w:val="00FE1B08"/>
    <w:rsid w:val="00FE2359"/>
    <w:rsid w:val="00FE330B"/>
    <w:rsid w:val="00FE3798"/>
    <w:rsid w:val="00FE3D94"/>
    <w:rsid w:val="00FE5136"/>
    <w:rsid w:val="00FE54C1"/>
    <w:rsid w:val="00FE5E4B"/>
    <w:rsid w:val="00FE5EF4"/>
    <w:rsid w:val="00FE5F32"/>
    <w:rsid w:val="00FE63A0"/>
    <w:rsid w:val="00FE63D1"/>
    <w:rsid w:val="00FE6573"/>
    <w:rsid w:val="00FE67D1"/>
    <w:rsid w:val="00FE6EE1"/>
    <w:rsid w:val="00FE6F49"/>
    <w:rsid w:val="00FE6FEA"/>
    <w:rsid w:val="00FE75BC"/>
    <w:rsid w:val="00FE7AB5"/>
    <w:rsid w:val="00FE7D07"/>
    <w:rsid w:val="00FF01F9"/>
    <w:rsid w:val="00FF0804"/>
    <w:rsid w:val="00FF0AF1"/>
    <w:rsid w:val="00FF0C84"/>
    <w:rsid w:val="00FF0EDA"/>
    <w:rsid w:val="00FF0FD0"/>
    <w:rsid w:val="00FF1060"/>
    <w:rsid w:val="00FF112D"/>
    <w:rsid w:val="00FF13E0"/>
    <w:rsid w:val="00FF1610"/>
    <w:rsid w:val="00FF2425"/>
    <w:rsid w:val="00FF28EB"/>
    <w:rsid w:val="00FF3180"/>
    <w:rsid w:val="00FF3AA1"/>
    <w:rsid w:val="00FF3C67"/>
    <w:rsid w:val="00FF3FFA"/>
    <w:rsid w:val="00FF4467"/>
    <w:rsid w:val="00FF46DC"/>
    <w:rsid w:val="00FF472B"/>
    <w:rsid w:val="00FF49A6"/>
    <w:rsid w:val="00FF4D58"/>
    <w:rsid w:val="00FF4D76"/>
    <w:rsid w:val="00FF4F95"/>
    <w:rsid w:val="00FF506F"/>
    <w:rsid w:val="00FF50F6"/>
    <w:rsid w:val="00FF51AF"/>
    <w:rsid w:val="00FF6158"/>
    <w:rsid w:val="00FF69C9"/>
    <w:rsid w:val="00FF6F56"/>
    <w:rsid w:val="00FF793D"/>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4A2752"/>
  <w15:docId w15:val="{33FCEEB2-764B-4689-8CE1-4088F1B0FA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A1AA0"/>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FA1AA0"/>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FA1AA0"/>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FA1AA0"/>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FA1AA0"/>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rsid w:val="00FA1AA0"/>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FA1AA0"/>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FA1AA0"/>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FA1AA0"/>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FA1AA0"/>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FA1AA0"/>
  </w:style>
  <w:style w:type="character" w:styleId="a4">
    <w:name w:val="Hyperlink"/>
    <w:uiPriority w:val="99"/>
    <w:rsid w:val="00FA1AA0"/>
    <w:rPr>
      <w:color w:val="0000FF"/>
      <w:u w:val="single"/>
    </w:rPr>
  </w:style>
  <w:style w:type="character" w:styleId="a5">
    <w:name w:val="annotation reference"/>
    <w:qFormat/>
    <w:rsid w:val="00FA1AA0"/>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sid w:val="00FA1AA0"/>
    <w:rPr>
      <w:rFonts w:eastAsia="Times New Roman"/>
      <w:b/>
      <w:bCs/>
      <w:lang w:eastAsia="en-US"/>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FA1AA0"/>
    <w:rPr>
      <w:rFonts w:ascii="Arial" w:eastAsia="MS Mincho" w:hAnsi="Arial" w:cs="Arial"/>
      <w:b/>
      <w:bCs/>
      <w:sz w:val="26"/>
      <w:szCs w:val="26"/>
      <w:lang w:eastAsia="en-US"/>
    </w:rPr>
  </w:style>
  <w:style w:type="character" w:customStyle="1" w:styleId="B1">
    <w:name w:val="B1 (文字)"/>
    <w:link w:val="B10"/>
    <w:rsid w:val="00FA1AA0"/>
    <w:rPr>
      <w:rFonts w:eastAsia="Times New Roman"/>
      <w:lang w:val="en-GB" w:eastAsia="en-GB"/>
    </w:rPr>
  </w:style>
  <w:style w:type="character" w:customStyle="1" w:styleId="B1Zchn">
    <w:name w:val="B1 Zchn"/>
    <w:qFormat/>
    <w:rsid w:val="00FA1AA0"/>
    <w:rPr>
      <w:lang w:eastAsia="en-US"/>
    </w:rPr>
  </w:style>
  <w:style w:type="character" w:customStyle="1" w:styleId="22">
    <w:name w:val="批注文字 字符2"/>
    <w:uiPriority w:val="99"/>
    <w:semiHidden/>
    <w:rsid w:val="00FA1AA0"/>
    <w:rPr>
      <w:rFonts w:eastAsia="Times New Roman"/>
      <w:szCs w:val="24"/>
      <w:lang w:eastAsia="en-US"/>
    </w:rPr>
  </w:style>
  <w:style w:type="character" w:customStyle="1" w:styleId="tran">
    <w:name w:val="tran"/>
    <w:rsid w:val="00FA1AA0"/>
  </w:style>
  <w:style w:type="character" w:customStyle="1" w:styleId="TAHCar">
    <w:name w:val="TAH Car"/>
    <w:link w:val="TAH"/>
    <w:qFormat/>
    <w:rsid w:val="00FA1AA0"/>
    <w:rPr>
      <w:rFonts w:ascii="Arial" w:eastAsia="Times New Roman" w:hAnsi="Arial"/>
      <w:b/>
      <w:sz w:val="18"/>
      <w:lang w:val="en-GB" w:eastAsia="en-US"/>
    </w:rPr>
  </w:style>
  <w:style w:type="character" w:customStyle="1" w:styleId="B2Char">
    <w:name w:val="B2 Char"/>
    <w:link w:val="B2"/>
    <w:qFormat/>
    <w:rsid w:val="00FA1AA0"/>
    <w:rPr>
      <w:rFonts w:eastAsia="Times New Roman"/>
      <w:lang w:val="en-GB" w:eastAsia="en-GB"/>
    </w:rPr>
  </w:style>
  <w:style w:type="character" w:customStyle="1" w:styleId="LGTdocChar">
    <w:name w:val="LGTdoc_본문 Char"/>
    <w:link w:val="LGTdoc"/>
    <w:rsid w:val="00FA1AA0"/>
    <w:rPr>
      <w:rFonts w:eastAsia="Batang"/>
      <w:kern w:val="2"/>
      <w:sz w:val="22"/>
      <w:szCs w:val="24"/>
      <w:lang w:val="en-GB" w:eastAsia="ko-KR" w:bidi="ar-SA"/>
    </w:rPr>
  </w:style>
  <w:style w:type="character" w:customStyle="1" w:styleId="23">
    <w:name w:val="题注 字符2"/>
    <w:link w:val="a7"/>
    <w:rsid w:val="00FA1AA0"/>
    <w:rPr>
      <w:lang w:val="en-GB" w:eastAsia="en-US" w:bidi="ar-SA"/>
    </w:rPr>
  </w:style>
  <w:style w:type="character" w:customStyle="1" w:styleId="a8">
    <w:name w:val="批注文字 字符"/>
    <w:uiPriority w:val="99"/>
    <w:semiHidden/>
    <w:qFormat/>
    <w:rsid w:val="00FA1AA0"/>
    <w:rPr>
      <w:kern w:val="2"/>
      <w:sz w:val="24"/>
      <w:szCs w:val="22"/>
    </w:rPr>
  </w:style>
  <w:style w:type="character" w:customStyle="1" w:styleId="a9">
    <w:name w:val="列表段落 字符"/>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rsid w:val="00FA1AA0"/>
    <w:rPr>
      <w:rFonts w:ascii="Times" w:hAnsi="Times"/>
      <w:szCs w:val="24"/>
      <w:lang w:val="en-GB"/>
    </w:rPr>
  </w:style>
  <w:style w:type="character" w:customStyle="1" w:styleId="TACChar">
    <w:name w:val="TAC Char"/>
    <w:link w:val="TAC"/>
    <w:qFormat/>
    <w:rsid w:val="00FA1AA0"/>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FA1AA0"/>
    <w:rPr>
      <w:rFonts w:ascii="Arial" w:eastAsia="MS Mincho" w:hAnsi="Arial"/>
      <w:b/>
      <w:szCs w:val="24"/>
      <w:lang w:val="en-US" w:eastAsia="en-US" w:bidi="ar-SA"/>
    </w:rPr>
  </w:style>
  <w:style w:type="character" w:customStyle="1" w:styleId="ac">
    <w:name w:val="正文文本 字符"/>
    <w:link w:val="a0"/>
    <w:qFormat/>
    <w:rsid w:val="00FA1AA0"/>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sid w:val="00FA1AA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FA1AA0"/>
    <w:rPr>
      <w:rFonts w:ascii="Arial" w:eastAsia="MS Mincho" w:hAnsi="Arial" w:cs="Arial"/>
      <w:color w:val="0000FF"/>
      <w:kern w:val="2"/>
      <w:szCs w:val="24"/>
      <w:lang w:val="en-US" w:eastAsia="en-US" w:bidi="ar-SA"/>
    </w:rPr>
  </w:style>
  <w:style w:type="character" w:customStyle="1" w:styleId="11">
    <w:name w:val="批注文字 字符1"/>
    <w:link w:val="ad"/>
    <w:uiPriority w:val="99"/>
    <w:rsid w:val="00FA1AA0"/>
    <w:rPr>
      <w:rFonts w:eastAsia="Times New Roman"/>
      <w:szCs w:val="24"/>
      <w:lang w:eastAsia="en-US"/>
    </w:rPr>
  </w:style>
  <w:style w:type="character" w:customStyle="1" w:styleId="12">
    <w:name w:val="列表段落 字符1"/>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e"/>
    <w:uiPriority w:val="34"/>
    <w:qFormat/>
    <w:locked/>
    <w:rsid w:val="00FA1AA0"/>
    <w:rPr>
      <w:rFonts w:ascii="Calibri" w:hAnsi="Calibri"/>
      <w:kern w:val="2"/>
      <w:sz w:val="21"/>
      <w:szCs w:val="22"/>
    </w:rPr>
  </w:style>
  <w:style w:type="character" w:customStyle="1" w:styleId="THChar">
    <w:name w:val="TH Char"/>
    <w:link w:val="TH"/>
    <w:qFormat/>
    <w:rsid w:val="00FA1AA0"/>
    <w:rPr>
      <w:rFonts w:ascii="Arial" w:eastAsia="Times New Roman" w:hAnsi="Arial"/>
      <w:b/>
      <w:lang w:val="en-GB" w:eastAsia="en-US"/>
    </w:rPr>
  </w:style>
  <w:style w:type="character" w:customStyle="1" w:styleId="TALChar">
    <w:name w:val="TAL Char"/>
    <w:link w:val="TAL"/>
    <w:qFormat/>
    <w:rsid w:val="00FA1AA0"/>
    <w:rPr>
      <w:rFonts w:ascii="Arial" w:eastAsia="Times New Roman" w:hAnsi="Arial"/>
      <w:sz w:val="18"/>
      <w:lang w:val="en-GB" w:eastAsia="en-US"/>
    </w:rPr>
  </w:style>
  <w:style w:type="paragraph" w:styleId="a7">
    <w:name w:val="caption"/>
    <w:basedOn w:val="a"/>
    <w:next w:val="a"/>
    <w:link w:val="23"/>
    <w:qFormat/>
    <w:rsid w:val="00FA1AA0"/>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FA1AA0"/>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FA1AA0"/>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rsid w:val="00FA1AA0"/>
    <w:pPr>
      <w:spacing w:after="120"/>
      <w:jc w:val="both"/>
    </w:pPr>
    <w:rPr>
      <w:rFonts w:eastAsia="MS Mincho"/>
    </w:rPr>
  </w:style>
  <w:style w:type="paragraph" w:styleId="af0">
    <w:name w:val="annotation subject"/>
    <w:basedOn w:val="ad"/>
    <w:next w:val="ad"/>
    <w:semiHidden/>
    <w:rsid w:val="00FA1AA0"/>
    <w:rPr>
      <w:b/>
      <w:bCs/>
    </w:rPr>
  </w:style>
  <w:style w:type="paragraph" w:customStyle="1" w:styleId="Observation">
    <w:name w:val="Observation"/>
    <w:basedOn w:val="Proposal"/>
    <w:qFormat/>
    <w:rsid w:val="00FA1AA0"/>
    <w:pPr>
      <w:numPr>
        <w:numId w:val="2"/>
      </w:numPr>
      <w:ind w:left="1701" w:hanging="1701"/>
    </w:pPr>
  </w:style>
  <w:style w:type="paragraph" w:styleId="ad">
    <w:name w:val="annotation text"/>
    <w:basedOn w:val="a"/>
    <w:link w:val="11"/>
    <w:uiPriority w:val="99"/>
    <w:qFormat/>
    <w:rsid w:val="00FA1AA0"/>
  </w:style>
  <w:style w:type="paragraph" w:styleId="TOC8">
    <w:name w:val="toc 8"/>
    <w:basedOn w:val="TOC1"/>
    <w:rsid w:val="00FA1AA0"/>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1"/>
    <w:rsid w:val="00FA1AA0"/>
    <w:pPr>
      <w:numPr>
        <w:numId w:val="3"/>
      </w:numPr>
      <w:tabs>
        <w:tab w:val="left" w:pos="2041"/>
      </w:tabs>
      <w:spacing w:before="180"/>
    </w:pPr>
    <w:rPr>
      <w:rFonts w:ascii="Arial" w:hAnsi="Arial"/>
      <w:sz w:val="22"/>
      <w:szCs w:val="20"/>
    </w:rPr>
  </w:style>
  <w:style w:type="paragraph" w:styleId="af">
    <w:name w:val="Document Map"/>
    <w:basedOn w:val="a"/>
    <w:semiHidden/>
    <w:rsid w:val="00FA1AA0"/>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rsid w:val="00FA1AA0"/>
    <w:pPr>
      <w:tabs>
        <w:tab w:val="center" w:pos="4536"/>
        <w:tab w:val="right" w:pos="9072"/>
      </w:tabs>
    </w:pPr>
    <w:rPr>
      <w:rFonts w:ascii="Arial" w:eastAsia="MS Mincho" w:hAnsi="Arial"/>
      <w:b/>
    </w:rPr>
  </w:style>
  <w:style w:type="paragraph" w:styleId="af2">
    <w:name w:val="Balloon Text"/>
    <w:basedOn w:val="a"/>
    <w:semiHidden/>
    <w:rsid w:val="00FA1AA0"/>
    <w:rPr>
      <w:sz w:val="18"/>
      <w:szCs w:val="18"/>
    </w:rPr>
  </w:style>
  <w:style w:type="paragraph" w:styleId="af1">
    <w:name w:val="List"/>
    <w:basedOn w:val="a"/>
    <w:rsid w:val="00FA1AA0"/>
    <w:pPr>
      <w:ind w:left="283" w:hanging="283"/>
    </w:pPr>
  </w:style>
  <w:style w:type="paragraph" w:styleId="af3">
    <w:name w:val="footer"/>
    <w:basedOn w:val="a"/>
    <w:rsid w:val="00FA1AA0"/>
    <w:pPr>
      <w:tabs>
        <w:tab w:val="center" w:pos="4153"/>
        <w:tab w:val="right" w:pos="8306"/>
      </w:tabs>
      <w:snapToGrid w:val="0"/>
    </w:pPr>
    <w:rPr>
      <w:sz w:val="18"/>
      <w:szCs w:val="18"/>
    </w:rPr>
  </w:style>
  <w:style w:type="paragraph" w:styleId="TOC1">
    <w:name w:val="toc 1"/>
    <w:basedOn w:val="a"/>
    <w:next w:val="a"/>
    <w:rsid w:val="00FA1AA0"/>
  </w:style>
  <w:style w:type="paragraph" w:styleId="af4">
    <w:name w:val="Normal (Web)"/>
    <w:basedOn w:val="a"/>
    <w:uiPriority w:val="99"/>
    <w:unhideWhenUsed/>
    <w:rsid w:val="00FA1AA0"/>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FA1AA0"/>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rsid w:val="00FA1AA0"/>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列出段落,列表段落11,列,Task Bo"/>
    <w:basedOn w:val="a"/>
    <w:link w:val="12"/>
    <w:uiPriority w:val="34"/>
    <w:qFormat/>
    <w:rsid w:val="00FA1AA0"/>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FA1A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FA1AA0"/>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FA1AA0"/>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rsid w:val="00FA1AA0"/>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rsid w:val="00FA1AA0"/>
    <w:pPr>
      <w:keepNext/>
      <w:keepLines/>
      <w:spacing w:before="60" w:after="180"/>
      <w:jc w:val="center"/>
    </w:pPr>
    <w:rPr>
      <w:rFonts w:ascii="Arial" w:hAnsi="Arial"/>
      <w:b/>
      <w:szCs w:val="20"/>
      <w:lang w:val="en-GB"/>
    </w:rPr>
  </w:style>
  <w:style w:type="paragraph" w:customStyle="1" w:styleId="Char">
    <w:name w:val="Char"/>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FA1AA0"/>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FA1AA0"/>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rsid w:val="00FA1AA0"/>
    <w:pPr>
      <w:keepNext/>
      <w:keepLines/>
      <w:jc w:val="center"/>
    </w:pPr>
    <w:rPr>
      <w:rFonts w:ascii="Arial" w:hAnsi="Arial"/>
      <w:b/>
      <w:sz w:val="18"/>
      <w:szCs w:val="20"/>
      <w:lang w:val="en-GB"/>
    </w:rPr>
  </w:style>
  <w:style w:type="paragraph" w:customStyle="1" w:styleId="B10">
    <w:name w:val="B1"/>
    <w:basedOn w:val="af1"/>
    <w:link w:val="B1"/>
    <w:qFormat/>
    <w:rsid w:val="00FA1AA0"/>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FA1AA0"/>
    <w:pPr>
      <w:keepNext w:val="0"/>
      <w:spacing w:before="0" w:after="240"/>
    </w:pPr>
  </w:style>
  <w:style w:type="paragraph" w:customStyle="1" w:styleId="CharCharCharCharCharCharCharCharCharCharCharCharChar">
    <w:name w:val="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rsid w:val="00FA1AA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FA1AA0"/>
    <w:pPr>
      <w:keepNext/>
      <w:keepLines/>
    </w:pPr>
    <w:rPr>
      <w:rFonts w:ascii="Arial" w:hAnsi="Arial"/>
      <w:sz w:val="18"/>
      <w:szCs w:val="20"/>
      <w:lang w:val="en-GB"/>
    </w:rPr>
  </w:style>
  <w:style w:type="paragraph" w:customStyle="1" w:styleId="CharChar1CharChar">
    <w:name w:val="Char Char1 Char Char"/>
    <w:basedOn w:val="a"/>
    <w:rsid w:val="00FA1AA0"/>
    <w:rPr>
      <w:rFonts w:ascii="Times" w:hAnsi="Times"/>
      <w:sz w:val="22"/>
      <w:szCs w:val="20"/>
    </w:rPr>
  </w:style>
  <w:style w:type="paragraph" w:styleId="af5">
    <w:name w:val="Revision"/>
    <w:uiPriority w:val="99"/>
    <w:unhideWhenUsed/>
    <w:rsid w:val="00FA1AA0"/>
    <w:rPr>
      <w:rFonts w:eastAsia="Times New Roman"/>
      <w:szCs w:val="24"/>
      <w:lang w:eastAsia="en-US"/>
    </w:rPr>
  </w:style>
  <w:style w:type="paragraph" w:customStyle="1" w:styleId="TdocHeading1">
    <w:name w:val="Tdoc_Heading_1"/>
    <w:basedOn w:val="10"/>
    <w:next w:val="a0"/>
    <w:rsid w:val="00FA1AA0"/>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FA1AA0"/>
    <w:pPr>
      <w:spacing w:after="220"/>
    </w:pPr>
    <w:rPr>
      <w:rFonts w:ascii="Arial" w:eastAsia="宋体" w:hAnsi="Arial"/>
      <w:sz w:val="22"/>
      <w:szCs w:val="20"/>
    </w:rPr>
  </w:style>
  <w:style w:type="paragraph" w:customStyle="1" w:styleId="FP">
    <w:name w:val="FP"/>
    <w:basedOn w:val="a"/>
    <w:rsid w:val="00FA1AA0"/>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FA1AA0"/>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basedOn w:val="a2"/>
    <w:uiPriority w:val="39"/>
    <w:qFormat/>
    <w:rsid w:val="00FA1A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ño’i—Ž Char,¥ê¥¹¥È¶ÎÂä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1st level - Bullet List Paragraph Char,목록단락 Char"/>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eastAsia="ja-JP"/>
    </w:rPr>
  </w:style>
  <w:style w:type="character" w:customStyle="1" w:styleId="13">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14">
    <w:name w:val="题注 字符1"/>
    <w:rsid w:val="007575E0"/>
    <w:rPr>
      <w:lang w:val="en-GB" w:eastAsia="en-US" w:bidi="ar-SA"/>
    </w:rPr>
  </w:style>
  <w:style w:type="paragraph" w:customStyle="1" w:styleId="References">
    <w:name w:val="References"/>
    <w:basedOn w:val="a"/>
    <w:rsid w:val="00A00434"/>
    <w:pPr>
      <w:numPr>
        <w:numId w:val="8"/>
      </w:numPr>
      <w:tabs>
        <w:tab w:val="clear" w:pos="360"/>
        <w:tab w:val="num" w:pos="567"/>
      </w:tabs>
      <w:autoSpaceDE w:val="0"/>
      <w:autoSpaceDN w:val="0"/>
      <w:snapToGrid w:val="0"/>
      <w:spacing w:after="60"/>
      <w:ind w:left="567" w:hanging="567"/>
      <w:jc w:val="both"/>
    </w:pPr>
    <w:rPr>
      <w:rFonts w:ascii="Times New Roman" w:eastAsia="宋体" w:hAnsi="Times New Roman"/>
      <w:szCs w:val="16"/>
    </w:rPr>
  </w:style>
  <w:style w:type="character" w:customStyle="1" w:styleId="colour">
    <w:name w:val="colour"/>
    <w:basedOn w:val="a1"/>
    <w:rsid w:val="00647567"/>
  </w:style>
  <w:style w:type="paragraph" w:customStyle="1" w:styleId="textintend2">
    <w:name w:val="text intend 2"/>
    <w:basedOn w:val="a"/>
    <w:rsid w:val="000F0364"/>
    <w:pPr>
      <w:numPr>
        <w:numId w:val="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af7">
    <w:name w:val="Placeholder Text"/>
    <w:basedOn w:val="a1"/>
    <w:uiPriority w:val="99"/>
    <w:unhideWhenUsed/>
    <w:rsid w:val="00786A1F"/>
    <w:rPr>
      <w:color w:val="808080"/>
    </w:rPr>
  </w:style>
  <w:style w:type="paragraph" w:customStyle="1" w:styleId="3GPPNormalText">
    <w:name w:val="3GPP Normal Text"/>
    <w:basedOn w:val="a0"/>
    <w:link w:val="3GPPNormalTextChar"/>
    <w:qFormat/>
    <w:rsid w:val="00B25E22"/>
    <w:rPr>
      <w:rFonts w:ascii="Times New Roman" w:hAnsi="Times New Roman"/>
      <w:sz w:val="22"/>
    </w:rPr>
  </w:style>
  <w:style w:type="character" w:customStyle="1" w:styleId="3GPPNormalTextChar">
    <w:name w:val="3GPP Normal Text Char"/>
    <w:link w:val="3GPPNormalText"/>
    <w:qFormat/>
    <w:rsid w:val="00B25E22"/>
    <w:rPr>
      <w:rFonts w:ascii="Times New Roman" w:eastAsia="MS Mincho" w:hAnsi="Times New Roman"/>
      <w:sz w:val="22"/>
      <w:szCs w:val="24"/>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qFormat/>
    <w:locked/>
    <w:rsid w:val="00856DD1"/>
    <w:rPr>
      <w:rFonts w:ascii="Arial" w:eastAsia="MS Mincho" w:hAnsi="Arial" w:cs="Arial"/>
      <w:b/>
      <w:szCs w:val="24"/>
      <w:lang w:eastAsia="en-US"/>
    </w:rPr>
  </w:style>
  <w:style w:type="paragraph" w:customStyle="1" w:styleId="TAR">
    <w:name w:val="TAR"/>
    <w:basedOn w:val="TAL"/>
    <w:rsid w:val="00374888"/>
    <w:pPr>
      <w:jc w:val="right"/>
    </w:pPr>
    <w:rPr>
      <w:rFonts w:eastAsiaTheme="minorEastAsia"/>
    </w:rPr>
  </w:style>
  <w:style w:type="character" w:customStyle="1" w:styleId="B1Char1">
    <w:name w:val="B1 Char1"/>
    <w:qFormat/>
    <w:locked/>
    <w:rsid w:val="008C4358"/>
    <w:rPr>
      <w:lang w:val="en-GB" w:eastAsia="en-GB"/>
    </w:rPr>
  </w:style>
  <w:style w:type="character" w:customStyle="1" w:styleId="15">
    <w:name w:val="正文文本 字符1"/>
    <w:semiHidden/>
    <w:qFormat/>
    <w:locked/>
    <w:rsid w:val="00D471B8"/>
    <w:rPr>
      <w:rFonts w:eastAsia="MS Mincho"/>
      <w:szCs w:val="24"/>
      <w:lang w:eastAsia="en-US"/>
    </w:rPr>
  </w:style>
  <w:style w:type="character" w:customStyle="1" w:styleId="TALCar">
    <w:name w:val="TAL Car"/>
    <w:qFormat/>
    <w:locked/>
    <w:rsid w:val="00400283"/>
    <w:rPr>
      <w:rFonts w:ascii="Arial" w:hAnsi="Arial" w:cs="Arial"/>
      <w:sz w:val="18"/>
      <w:lang w:eastAsia="en-US"/>
    </w:rPr>
  </w:style>
  <w:style w:type="paragraph" w:styleId="3">
    <w:name w:val="List Bullet 3"/>
    <w:basedOn w:val="a"/>
    <w:semiHidden/>
    <w:unhideWhenUsed/>
    <w:rsid w:val="005D71FF"/>
    <w:pPr>
      <w:numPr>
        <w:numId w:val="12"/>
      </w:numPr>
      <w:contextualSpacing/>
    </w:pPr>
  </w:style>
  <w:style w:type="paragraph" w:customStyle="1" w:styleId="textintend1">
    <w:name w:val="text intend 1"/>
    <w:basedOn w:val="a"/>
    <w:rsid w:val="005D71FF"/>
    <w:pPr>
      <w:numPr>
        <w:numId w:val="13"/>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36931">
      <w:bodyDiv w:val="1"/>
      <w:marLeft w:val="0"/>
      <w:marRight w:val="0"/>
      <w:marTop w:val="0"/>
      <w:marBottom w:val="0"/>
      <w:divBdr>
        <w:top w:val="none" w:sz="0" w:space="0" w:color="auto"/>
        <w:left w:val="none" w:sz="0" w:space="0" w:color="auto"/>
        <w:bottom w:val="none" w:sz="0" w:space="0" w:color="auto"/>
        <w:right w:val="none" w:sz="0" w:space="0" w:color="auto"/>
      </w:divBdr>
    </w:div>
    <w:div w:id="69736395">
      <w:bodyDiv w:val="1"/>
      <w:marLeft w:val="0"/>
      <w:marRight w:val="0"/>
      <w:marTop w:val="0"/>
      <w:marBottom w:val="0"/>
      <w:divBdr>
        <w:top w:val="none" w:sz="0" w:space="0" w:color="auto"/>
        <w:left w:val="none" w:sz="0" w:space="0" w:color="auto"/>
        <w:bottom w:val="none" w:sz="0" w:space="0" w:color="auto"/>
        <w:right w:val="none" w:sz="0" w:space="0" w:color="auto"/>
      </w:divBdr>
    </w:div>
    <w:div w:id="107510788">
      <w:bodyDiv w:val="1"/>
      <w:marLeft w:val="0"/>
      <w:marRight w:val="0"/>
      <w:marTop w:val="0"/>
      <w:marBottom w:val="0"/>
      <w:divBdr>
        <w:top w:val="none" w:sz="0" w:space="0" w:color="auto"/>
        <w:left w:val="none" w:sz="0" w:space="0" w:color="auto"/>
        <w:bottom w:val="none" w:sz="0" w:space="0" w:color="auto"/>
        <w:right w:val="none" w:sz="0" w:space="0" w:color="auto"/>
      </w:divBdr>
    </w:div>
    <w:div w:id="109129988">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3711307">
      <w:bodyDiv w:val="1"/>
      <w:marLeft w:val="0"/>
      <w:marRight w:val="0"/>
      <w:marTop w:val="0"/>
      <w:marBottom w:val="0"/>
      <w:divBdr>
        <w:top w:val="none" w:sz="0" w:space="0" w:color="auto"/>
        <w:left w:val="none" w:sz="0" w:space="0" w:color="auto"/>
        <w:bottom w:val="none" w:sz="0" w:space="0" w:color="auto"/>
        <w:right w:val="none" w:sz="0" w:space="0" w:color="auto"/>
      </w:divBdr>
    </w:div>
    <w:div w:id="185368554">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62305359">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294412513">
      <w:bodyDiv w:val="1"/>
      <w:marLeft w:val="0"/>
      <w:marRight w:val="0"/>
      <w:marTop w:val="0"/>
      <w:marBottom w:val="0"/>
      <w:divBdr>
        <w:top w:val="none" w:sz="0" w:space="0" w:color="auto"/>
        <w:left w:val="none" w:sz="0" w:space="0" w:color="auto"/>
        <w:bottom w:val="none" w:sz="0" w:space="0" w:color="auto"/>
        <w:right w:val="none" w:sz="0" w:space="0" w:color="auto"/>
      </w:divBdr>
    </w:div>
    <w:div w:id="424499402">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57520204">
      <w:bodyDiv w:val="1"/>
      <w:marLeft w:val="0"/>
      <w:marRight w:val="0"/>
      <w:marTop w:val="0"/>
      <w:marBottom w:val="0"/>
      <w:divBdr>
        <w:top w:val="none" w:sz="0" w:space="0" w:color="auto"/>
        <w:left w:val="none" w:sz="0" w:space="0" w:color="auto"/>
        <w:bottom w:val="none" w:sz="0" w:space="0" w:color="auto"/>
        <w:right w:val="none" w:sz="0" w:space="0" w:color="auto"/>
      </w:divBdr>
    </w:div>
    <w:div w:id="599720644">
      <w:bodyDiv w:val="1"/>
      <w:marLeft w:val="0"/>
      <w:marRight w:val="0"/>
      <w:marTop w:val="0"/>
      <w:marBottom w:val="0"/>
      <w:divBdr>
        <w:top w:val="none" w:sz="0" w:space="0" w:color="auto"/>
        <w:left w:val="none" w:sz="0" w:space="0" w:color="auto"/>
        <w:bottom w:val="none" w:sz="0" w:space="0" w:color="auto"/>
        <w:right w:val="none" w:sz="0" w:space="0" w:color="auto"/>
      </w:divBdr>
    </w:div>
    <w:div w:id="608053680">
      <w:bodyDiv w:val="1"/>
      <w:marLeft w:val="0"/>
      <w:marRight w:val="0"/>
      <w:marTop w:val="0"/>
      <w:marBottom w:val="0"/>
      <w:divBdr>
        <w:top w:val="none" w:sz="0" w:space="0" w:color="auto"/>
        <w:left w:val="none" w:sz="0" w:space="0" w:color="auto"/>
        <w:bottom w:val="none" w:sz="0" w:space="0" w:color="auto"/>
        <w:right w:val="none" w:sz="0" w:space="0" w:color="auto"/>
      </w:divBdr>
    </w:div>
    <w:div w:id="638652311">
      <w:bodyDiv w:val="1"/>
      <w:marLeft w:val="0"/>
      <w:marRight w:val="0"/>
      <w:marTop w:val="0"/>
      <w:marBottom w:val="0"/>
      <w:divBdr>
        <w:top w:val="none" w:sz="0" w:space="0" w:color="auto"/>
        <w:left w:val="none" w:sz="0" w:space="0" w:color="auto"/>
        <w:bottom w:val="none" w:sz="0" w:space="0" w:color="auto"/>
        <w:right w:val="none" w:sz="0" w:space="0" w:color="auto"/>
      </w:divBdr>
    </w:div>
    <w:div w:id="808866730">
      <w:bodyDiv w:val="1"/>
      <w:marLeft w:val="0"/>
      <w:marRight w:val="0"/>
      <w:marTop w:val="0"/>
      <w:marBottom w:val="0"/>
      <w:divBdr>
        <w:top w:val="none" w:sz="0" w:space="0" w:color="auto"/>
        <w:left w:val="none" w:sz="0" w:space="0" w:color="auto"/>
        <w:bottom w:val="none" w:sz="0" w:space="0" w:color="auto"/>
        <w:right w:val="none" w:sz="0" w:space="0" w:color="auto"/>
      </w:divBdr>
    </w:div>
    <w:div w:id="846139617">
      <w:bodyDiv w:val="1"/>
      <w:marLeft w:val="0"/>
      <w:marRight w:val="0"/>
      <w:marTop w:val="0"/>
      <w:marBottom w:val="0"/>
      <w:divBdr>
        <w:top w:val="none" w:sz="0" w:space="0" w:color="auto"/>
        <w:left w:val="none" w:sz="0" w:space="0" w:color="auto"/>
        <w:bottom w:val="none" w:sz="0" w:space="0" w:color="auto"/>
        <w:right w:val="none" w:sz="0" w:space="0" w:color="auto"/>
      </w:divBdr>
    </w:div>
    <w:div w:id="870071715">
      <w:bodyDiv w:val="1"/>
      <w:marLeft w:val="0"/>
      <w:marRight w:val="0"/>
      <w:marTop w:val="0"/>
      <w:marBottom w:val="0"/>
      <w:divBdr>
        <w:top w:val="none" w:sz="0" w:space="0" w:color="auto"/>
        <w:left w:val="none" w:sz="0" w:space="0" w:color="auto"/>
        <w:bottom w:val="none" w:sz="0" w:space="0" w:color="auto"/>
        <w:right w:val="none" w:sz="0" w:space="0" w:color="auto"/>
      </w:divBdr>
    </w:div>
    <w:div w:id="942608432">
      <w:bodyDiv w:val="1"/>
      <w:marLeft w:val="0"/>
      <w:marRight w:val="0"/>
      <w:marTop w:val="0"/>
      <w:marBottom w:val="0"/>
      <w:divBdr>
        <w:top w:val="none" w:sz="0" w:space="0" w:color="auto"/>
        <w:left w:val="none" w:sz="0" w:space="0" w:color="auto"/>
        <w:bottom w:val="none" w:sz="0" w:space="0" w:color="auto"/>
        <w:right w:val="none" w:sz="0" w:space="0" w:color="auto"/>
      </w:divBdr>
    </w:div>
    <w:div w:id="998532257">
      <w:bodyDiv w:val="1"/>
      <w:marLeft w:val="0"/>
      <w:marRight w:val="0"/>
      <w:marTop w:val="0"/>
      <w:marBottom w:val="0"/>
      <w:divBdr>
        <w:top w:val="none" w:sz="0" w:space="0" w:color="auto"/>
        <w:left w:val="none" w:sz="0" w:space="0" w:color="auto"/>
        <w:bottom w:val="none" w:sz="0" w:space="0" w:color="auto"/>
        <w:right w:val="none" w:sz="0" w:space="0" w:color="auto"/>
      </w:divBdr>
    </w:div>
    <w:div w:id="1011184150">
      <w:bodyDiv w:val="1"/>
      <w:marLeft w:val="0"/>
      <w:marRight w:val="0"/>
      <w:marTop w:val="0"/>
      <w:marBottom w:val="0"/>
      <w:divBdr>
        <w:top w:val="none" w:sz="0" w:space="0" w:color="auto"/>
        <w:left w:val="none" w:sz="0" w:space="0" w:color="auto"/>
        <w:bottom w:val="none" w:sz="0" w:space="0" w:color="auto"/>
        <w:right w:val="none" w:sz="0" w:space="0" w:color="auto"/>
      </w:divBdr>
      <w:divsChild>
        <w:div w:id="909120481">
          <w:marLeft w:val="446"/>
          <w:marRight w:val="0"/>
          <w:marTop w:val="120"/>
          <w:marBottom w:val="0"/>
          <w:divBdr>
            <w:top w:val="none" w:sz="0" w:space="0" w:color="auto"/>
            <w:left w:val="none" w:sz="0" w:space="0" w:color="auto"/>
            <w:bottom w:val="none" w:sz="0" w:space="0" w:color="auto"/>
            <w:right w:val="none" w:sz="0" w:space="0" w:color="auto"/>
          </w:divBdr>
        </w:div>
      </w:divsChild>
    </w:div>
    <w:div w:id="1226181343">
      <w:bodyDiv w:val="1"/>
      <w:marLeft w:val="0"/>
      <w:marRight w:val="0"/>
      <w:marTop w:val="0"/>
      <w:marBottom w:val="0"/>
      <w:divBdr>
        <w:top w:val="none" w:sz="0" w:space="0" w:color="auto"/>
        <w:left w:val="none" w:sz="0" w:space="0" w:color="auto"/>
        <w:bottom w:val="none" w:sz="0" w:space="0" w:color="auto"/>
        <w:right w:val="none" w:sz="0" w:space="0" w:color="auto"/>
      </w:divBdr>
    </w:div>
    <w:div w:id="1294481498">
      <w:bodyDiv w:val="1"/>
      <w:marLeft w:val="0"/>
      <w:marRight w:val="0"/>
      <w:marTop w:val="0"/>
      <w:marBottom w:val="0"/>
      <w:divBdr>
        <w:top w:val="none" w:sz="0" w:space="0" w:color="auto"/>
        <w:left w:val="none" w:sz="0" w:space="0" w:color="auto"/>
        <w:bottom w:val="none" w:sz="0" w:space="0" w:color="auto"/>
        <w:right w:val="none" w:sz="0" w:space="0" w:color="auto"/>
      </w:divBdr>
    </w:div>
    <w:div w:id="1375617883">
      <w:bodyDiv w:val="1"/>
      <w:marLeft w:val="0"/>
      <w:marRight w:val="0"/>
      <w:marTop w:val="0"/>
      <w:marBottom w:val="0"/>
      <w:divBdr>
        <w:top w:val="none" w:sz="0" w:space="0" w:color="auto"/>
        <w:left w:val="none" w:sz="0" w:space="0" w:color="auto"/>
        <w:bottom w:val="none" w:sz="0" w:space="0" w:color="auto"/>
        <w:right w:val="none" w:sz="0" w:space="0" w:color="auto"/>
      </w:divBdr>
    </w:div>
    <w:div w:id="1375891416">
      <w:bodyDiv w:val="1"/>
      <w:marLeft w:val="0"/>
      <w:marRight w:val="0"/>
      <w:marTop w:val="0"/>
      <w:marBottom w:val="0"/>
      <w:divBdr>
        <w:top w:val="none" w:sz="0" w:space="0" w:color="auto"/>
        <w:left w:val="none" w:sz="0" w:space="0" w:color="auto"/>
        <w:bottom w:val="none" w:sz="0" w:space="0" w:color="auto"/>
        <w:right w:val="none" w:sz="0" w:space="0" w:color="auto"/>
      </w:divBdr>
    </w:div>
    <w:div w:id="1379932615">
      <w:bodyDiv w:val="1"/>
      <w:marLeft w:val="0"/>
      <w:marRight w:val="0"/>
      <w:marTop w:val="0"/>
      <w:marBottom w:val="0"/>
      <w:divBdr>
        <w:top w:val="none" w:sz="0" w:space="0" w:color="auto"/>
        <w:left w:val="none" w:sz="0" w:space="0" w:color="auto"/>
        <w:bottom w:val="none" w:sz="0" w:space="0" w:color="auto"/>
        <w:right w:val="none" w:sz="0" w:space="0" w:color="auto"/>
      </w:divBdr>
    </w:div>
    <w:div w:id="1430154888">
      <w:bodyDiv w:val="1"/>
      <w:marLeft w:val="0"/>
      <w:marRight w:val="0"/>
      <w:marTop w:val="0"/>
      <w:marBottom w:val="0"/>
      <w:divBdr>
        <w:top w:val="none" w:sz="0" w:space="0" w:color="auto"/>
        <w:left w:val="none" w:sz="0" w:space="0" w:color="auto"/>
        <w:bottom w:val="none" w:sz="0" w:space="0" w:color="auto"/>
        <w:right w:val="none" w:sz="0" w:space="0" w:color="auto"/>
      </w:divBdr>
    </w:div>
    <w:div w:id="1446926913">
      <w:bodyDiv w:val="1"/>
      <w:marLeft w:val="0"/>
      <w:marRight w:val="0"/>
      <w:marTop w:val="0"/>
      <w:marBottom w:val="0"/>
      <w:divBdr>
        <w:top w:val="none" w:sz="0" w:space="0" w:color="auto"/>
        <w:left w:val="none" w:sz="0" w:space="0" w:color="auto"/>
        <w:bottom w:val="none" w:sz="0" w:space="0" w:color="auto"/>
        <w:right w:val="none" w:sz="0" w:space="0" w:color="auto"/>
      </w:divBdr>
    </w:div>
    <w:div w:id="1496729794">
      <w:bodyDiv w:val="1"/>
      <w:marLeft w:val="0"/>
      <w:marRight w:val="0"/>
      <w:marTop w:val="0"/>
      <w:marBottom w:val="0"/>
      <w:divBdr>
        <w:top w:val="none" w:sz="0" w:space="0" w:color="auto"/>
        <w:left w:val="none" w:sz="0" w:space="0" w:color="auto"/>
        <w:bottom w:val="none" w:sz="0" w:space="0" w:color="auto"/>
        <w:right w:val="none" w:sz="0" w:space="0" w:color="auto"/>
      </w:divBdr>
    </w:div>
    <w:div w:id="1513298187">
      <w:bodyDiv w:val="1"/>
      <w:marLeft w:val="0"/>
      <w:marRight w:val="0"/>
      <w:marTop w:val="0"/>
      <w:marBottom w:val="0"/>
      <w:divBdr>
        <w:top w:val="none" w:sz="0" w:space="0" w:color="auto"/>
        <w:left w:val="none" w:sz="0" w:space="0" w:color="auto"/>
        <w:bottom w:val="none" w:sz="0" w:space="0" w:color="auto"/>
        <w:right w:val="none" w:sz="0" w:space="0" w:color="auto"/>
      </w:divBdr>
    </w:div>
    <w:div w:id="1513764981">
      <w:bodyDiv w:val="1"/>
      <w:marLeft w:val="0"/>
      <w:marRight w:val="0"/>
      <w:marTop w:val="0"/>
      <w:marBottom w:val="0"/>
      <w:divBdr>
        <w:top w:val="none" w:sz="0" w:space="0" w:color="auto"/>
        <w:left w:val="none" w:sz="0" w:space="0" w:color="auto"/>
        <w:bottom w:val="none" w:sz="0" w:space="0" w:color="auto"/>
        <w:right w:val="none" w:sz="0" w:space="0" w:color="auto"/>
      </w:divBdr>
    </w:div>
    <w:div w:id="1519585205">
      <w:bodyDiv w:val="1"/>
      <w:marLeft w:val="0"/>
      <w:marRight w:val="0"/>
      <w:marTop w:val="0"/>
      <w:marBottom w:val="0"/>
      <w:divBdr>
        <w:top w:val="none" w:sz="0" w:space="0" w:color="auto"/>
        <w:left w:val="none" w:sz="0" w:space="0" w:color="auto"/>
        <w:bottom w:val="none" w:sz="0" w:space="0" w:color="auto"/>
        <w:right w:val="none" w:sz="0" w:space="0" w:color="auto"/>
      </w:divBdr>
    </w:div>
    <w:div w:id="1551723728">
      <w:bodyDiv w:val="1"/>
      <w:marLeft w:val="0"/>
      <w:marRight w:val="0"/>
      <w:marTop w:val="0"/>
      <w:marBottom w:val="0"/>
      <w:divBdr>
        <w:top w:val="none" w:sz="0" w:space="0" w:color="auto"/>
        <w:left w:val="none" w:sz="0" w:space="0" w:color="auto"/>
        <w:bottom w:val="none" w:sz="0" w:space="0" w:color="auto"/>
        <w:right w:val="none" w:sz="0" w:space="0" w:color="auto"/>
      </w:divBdr>
    </w:div>
    <w:div w:id="1568690594">
      <w:bodyDiv w:val="1"/>
      <w:marLeft w:val="0"/>
      <w:marRight w:val="0"/>
      <w:marTop w:val="0"/>
      <w:marBottom w:val="0"/>
      <w:divBdr>
        <w:top w:val="none" w:sz="0" w:space="0" w:color="auto"/>
        <w:left w:val="none" w:sz="0" w:space="0" w:color="auto"/>
        <w:bottom w:val="none" w:sz="0" w:space="0" w:color="auto"/>
        <w:right w:val="none" w:sz="0" w:space="0" w:color="auto"/>
      </w:divBdr>
    </w:div>
    <w:div w:id="1642542805">
      <w:bodyDiv w:val="1"/>
      <w:marLeft w:val="0"/>
      <w:marRight w:val="0"/>
      <w:marTop w:val="0"/>
      <w:marBottom w:val="0"/>
      <w:divBdr>
        <w:top w:val="none" w:sz="0" w:space="0" w:color="auto"/>
        <w:left w:val="none" w:sz="0" w:space="0" w:color="auto"/>
        <w:bottom w:val="none" w:sz="0" w:space="0" w:color="auto"/>
        <w:right w:val="none" w:sz="0" w:space="0" w:color="auto"/>
      </w:divBdr>
    </w:div>
    <w:div w:id="1656911628">
      <w:bodyDiv w:val="1"/>
      <w:marLeft w:val="0"/>
      <w:marRight w:val="0"/>
      <w:marTop w:val="0"/>
      <w:marBottom w:val="0"/>
      <w:divBdr>
        <w:top w:val="none" w:sz="0" w:space="0" w:color="auto"/>
        <w:left w:val="none" w:sz="0" w:space="0" w:color="auto"/>
        <w:bottom w:val="none" w:sz="0" w:space="0" w:color="auto"/>
        <w:right w:val="none" w:sz="0" w:space="0" w:color="auto"/>
      </w:divBdr>
    </w:div>
    <w:div w:id="1700932491">
      <w:bodyDiv w:val="1"/>
      <w:marLeft w:val="0"/>
      <w:marRight w:val="0"/>
      <w:marTop w:val="0"/>
      <w:marBottom w:val="0"/>
      <w:divBdr>
        <w:top w:val="none" w:sz="0" w:space="0" w:color="auto"/>
        <w:left w:val="none" w:sz="0" w:space="0" w:color="auto"/>
        <w:bottom w:val="none" w:sz="0" w:space="0" w:color="auto"/>
        <w:right w:val="none" w:sz="0" w:space="0" w:color="auto"/>
      </w:divBdr>
    </w:div>
    <w:div w:id="1792161368">
      <w:bodyDiv w:val="1"/>
      <w:marLeft w:val="0"/>
      <w:marRight w:val="0"/>
      <w:marTop w:val="0"/>
      <w:marBottom w:val="0"/>
      <w:divBdr>
        <w:top w:val="none" w:sz="0" w:space="0" w:color="auto"/>
        <w:left w:val="none" w:sz="0" w:space="0" w:color="auto"/>
        <w:bottom w:val="none" w:sz="0" w:space="0" w:color="auto"/>
        <w:right w:val="none" w:sz="0" w:space="0" w:color="auto"/>
      </w:divBdr>
    </w:div>
    <w:div w:id="1825046986">
      <w:bodyDiv w:val="1"/>
      <w:marLeft w:val="0"/>
      <w:marRight w:val="0"/>
      <w:marTop w:val="0"/>
      <w:marBottom w:val="0"/>
      <w:divBdr>
        <w:top w:val="none" w:sz="0" w:space="0" w:color="auto"/>
        <w:left w:val="none" w:sz="0" w:space="0" w:color="auto"/>
        <w:bottom w:val="none" w:sz="0" w:space="0" w:color="auto"/>
        <w:right w:val="none" w:sz="0" w:space="0" w:color="auto"/>
      </w:divBdr>
    </w:div>
    <w:div w:id="2090421562">
      <w:bodyDiv w:val="1"/>
      <w:marLeft w:val="0"/>
      <w:marRight w:val="0"/>
      <w:marTop w:val="0"/>
      <w:marBottom w:val="0"/>
      <w:divBdr>
        <w:top w:val="none" w:sz="0" w:space="0" w:color="auto"/>
        <w:left w:val="none" w:sz="0" w:space="0" w:color="auto"/>
        <w:bottom w:val="none" w:sz="0" w:space="0" w:color="auto"/>
        <w:right w:val="none" w:sz="0" w:space="0" w:color="auto"/>
      </w:divBdr>
    </w:div>
    <w:div w:id="212468705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5FC35-B3B4-4C4A-9511-C25FC1673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1329</Words>
  <Characters>7580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8892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Gen Li(vivo)</cp:lastModifiedBy>
  <cp:revision>4</cp:revision>
  <cp:lastPrinted>2011-08-03T09:36:00Z</cp:lastPrinted>
  <dcterms:created xsi:type="dcterms:W3CDTF">2022-04-25T09:45:00Z</dcterms:created>
  <dcterms:modified xsi:type="dcterms:W3CDTF">2022-04-25T09:46:00Z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_NewReviewCycle">
    <vt:lpwstr/>
  </property>
</Properties>
</file>